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6C418"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b/>
          <w:sz w:val="22"/>
        </w:rPr>
      </w:pPr>
      <w:r>
        <w:fldChar w:fldCharType="begin"/>
      </w:r>
      <w:r>
        <w:instrText xml:space="preserve"> SEQ CHAPTER \h \r 1</w:instrText>
      </w:r>
      <w:r>
        <w:fldChar w:fldCharType="end"/>
      </w:r>
      <w:r>
        <w:rPr>
          <w:rFonts w:ascii="Calibri" w:hAnsi="Calibri"/>
          <w:b/>
          <w:sz w:val="22"/>
        </w:rPr>
        <w:t xml:space="preserve">William Alfred </w:t>
      </w:r>
      <w:proofErr w:type="spellStart"/>
      <w:r>
        <w:rPr>
          <w:rFonts w:ascii="Calibri" w:hAnsi="Calibri"/>
          <w:b/>
          <w:sz w:val="22"/>
        </w:rPr>
        <w:t>Higinbotham</w:t>
      </w:r>
      <w:proofErr w:type="spellEnd"/>
    </w:p>
    <w:p w14:paraId="674D739B" w14:textId="2071657C"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 xml:space="preserve">William Alfred </w:t>
      </w:r>
      <w:proofErr w:type="spellStart"/>
      <w:r>
        <w:rPr>
          <w:rFonts w:ascii="Calibri" w:hAnsi="Calibri"/>
          <w:sz w:val="22"/>
        </w:rPr>
        <w:t>Higinbotham</w:t>
      </w:r>
      <w:proofErr w:type="spellEnd"/>
      <w:r>
        <w:rPr>
          <w:rFonts w:ascii="Calibri" w:hAnsi="Calibri"/>
          <w:sz w:val="22"/>
        </w:rPr>
        <w:t xml:space="preserve"> (October 22, 1910 – November 10, 1994) was an American physicist.</w:t>
      </w:r>
      <w:r w:rsidR="004B2B5A">
        <w:rPr>
          <w:rFonts w:ascii="Calibri" w:hAnsi="Calibri"/>
          <w:sz w:val="22"/>
        </w:rPr>
        <w:t xml:space="preserve"> Was head of Instrumentation at Brookhaven National Laboratory. First chairman and Secretary of FAS.</w:t>
      </w:r>
    </w:p>
    <w:p w14:paraId="2158E591"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https://physicstoday.scitation.org/do/10.1063/PT.6.6.20171025a/full</w:t>
      </w:r>
    </w:p>
    <w:p w14:paraId="6A6BABF6" w14:textId="0507305A"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After witnessing the Trinity test up close and the destruction in Hiroshima and Nagasaki from afar,</w:t>
      </w:r>
      <w:r w:rsidR="00513A84">
        <w:rPr>
          <w:rFonts w:ascii="Calibri" w:hAnsi="Calibri"/>
          <w:sz w:val="22"/>
        </w:rPr>
        <w:t xml:space="preserve"> </w:t>
      </w:r>
      <w:proofErr w:type="spellStart"/>
      <w:r>
        <w:rPr>
          <w:rFonts w:ascii="Calibri" w:hAnsi="Calibri"/>
          <w:sz w:val="22"/>
        </w:rPr>
        <w:t>Higinbotham</w:t>
      </w:r>
      <w:proofErr w:type="spellEnd"/>
      <w:r>
        <w:rPr>
          <w:rFonts w:ascii="Calibri" w:hAnsi="Calibri"/>
          <w:sz w:val="22"/>
        </w:rPr>
        <w:t xml:space="preserve"> became dedicated to limiting the production and spread of nuclear weapons. He was instrumental in transforming the Federation of Atomic </w:t>
      </w:r>
      <w:proofErr w:type="gramStart"/>
      <w:r>
        <w:rPr>
          <w:rFonts w:ascii="Calibri" w:hAnsi="Calibri"/>
          <w:sz w:val="22"/>
        </w:rPr>
        <w:t>Scientists</w:t>
      </w:r>
      <w:r w:rsidR="004B2B5A">
        <w:rPr>
          <w:rFonts w:ascii="Calibri" w:hAnsi="Calibri"/>
          <w:sz w:val="22"/>
        </w:rPr>
        <w:t>(</w:t>
      </w:r>
      <w:proofErr w:type="gramEnd"/>
      <w:r w:rsidR="004B2B5A">
        <w:rPr>
          <w:rFonts w:ascii="Calibri" w:hAnsi="Calibri"/>
          <w:sz w:val="22"/>
        </w:rPr>
        <w:t>FAS)</w:t>
      </w:r>
      <w:r>
        <w:rPr>
          <w:rFonts w:ascii="Calibri" w:hAnsi="Calibri"/>
          <w:sz w:val="22"/>
        </w:rPr>
        <w:t>, whose membership was made up of Manhattan Project scientists, into the Federation of American Scientists, whose membership was open to all scientists.</w:t>
      </w:r>
    </w:p>
    <w:p w14:paraId="3FB0F6BA" w14:textId="469ABCF7" w:rsidR="00C127BD" w:rsidRDefault="00EC7F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noProof/>
        </w:rPr>
        <w:drawing>
          <wp:inline distT="0" distB="0" distL="0" distR="0" wp14:anchorId="2CDF25F8" wp14:editId="7DF8A339">
            <wp:extent cx="184785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p>
    <w:p w14:paraId="02F608CD"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b/>
          <w:sz w:val="22"/>
        </w:rPr>
      </w:pPr>
      <w:r>
        <w:rPr>
          <w:rFonts w:ascii="Calibri" w:hAnsi="Calibri"/>
          <w:b/>
          <w:sz w:val="22"/>
        </w:rPr>
        <w:t xml:space="preserve">Morton </w:t>
      </w:r>
      <w:proofErr w:type="spellStart"/>
      <w:r>
        <w:rPr>
          <w:rFonts w:ascii="Calibri" w:hAnsi="Calibri"/>
          <w:b/>
          <w:sz w:val="22"/>
        </w:rPr>
        <w:t>Grodzins</w:t>
      </w:r>
      <w:proofErr w:type="spellEnd"/>
    </w:p>
    <w:p w14:paraId="33BC6209" w14:textId="0D2C8C70"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 xml:space="preserve">Morton M. </w:t>
      </w:r>
      <w:proofErr w:type="spellStart"/>
      <w:r>
        <w:rPr>
          <w:rFonts w:ascii="Calibri" w:hAnsi="Calibri"/>
          <w:sz w:val="22"/>
        </w:rPr>
        <w:t>Grodzins</w:t>
      </w:r>
      <w:proofErr w:type="spellEnd"/>
      <w:r>
        <w:rPr>
          <w:rFonts w:ascii="Calibri" w:hAnsi="Calibri"/>
          <w:sz w:val="22"/>
        </w:rPr>
        <w:t xml:space="preserve"> (1917–64), </w:t>
      </w:r>
      <w:r w:rsidR="00455664">
        <w:rPr>
          <w:rFonts w:ascii="Calibri" w:hAnsi="Calibri"/>
          <w:sz w:val="22"/>
        </w:rPr>
        <w:t>P</w:t>
      </w:r>
      <w:r>
        <w:rPr>
          <w:rFonts w:ascii="Calibri" w:hAnsi="Calibri"/>
          <w:sz w:val="22"/>
        </w:rPr>
        <w:t>rofessor of political science at the University of Chicago.</w:t>
      </w:r>
    </w:p>
    <w:p w14:paraId="5D09CAA3" w14:textId="77777777" w:rsidR="00C127BD" w:rsidRDefault="00F45D3E">
      <w:pPr>
        <w:pStyle w:val="NoSpacing"/>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pPr>
      <w:hyperlink r:id="rId6" w:history="1">
        <w:r w:rsidR="002F70CB">
          <w:rPr>
            <w:rStyle w:val="WPHyperlink"/>
          </w:rPr>
          <w:t>https://encyclopedia.densho.org/Morton_Grodzins/</w:t>
        </w:r>
      </w:hyperlink>
    </w:p>
    <w:p w14:paraId="5BAFB81D" w14:textId="77777777" w:rsidR="00C127BD" w:rsidRDefault="00F45D3E">
      <w:pPr>
        <w:pStyle w:val="NoSpacing"/>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pPr>
      <w:hyperlink r:id="rId7" w:history="1">
        <w:r w:rsidR="002F70CB">
          <w:rPr>
            <w:rStyle w:val="WPHyperlink"/>
          </w:rPr>
          <w:t>apf1-06566r.jpg (1000×800) (uchicago.edu)</w:t>
        </w:r>
      </w:hyperlink>
    </w:p>
    <w:p w14:paraId="7F3715C2" w14:textId="77777777" w:rsidR="00C127BD" w:rsidRDefault="00C127BD">
      <w:pPr>
        <w:pStyle w:val="NoSpacing"/>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pPr>
    </w:p>
    <w:p w14:paraId="7F4AC2E3"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 xml:space="preserve">His major outside contribution came in the field of science and arms control. In 1957 </w:t>
      </w:r>
      <w:proofErr w:type="spellStart"/>
      <w:r>
        <w:rPr>
          <w:rFonts w:ascii="Calibri" w:hAnsi="Calibri"/>
          <w:sz w:val="22"/>
        </w:rPr>
        <w:t>Grodzins</w:t>
      </w:r>
      <w:proofErr w:type="spellEnd"/>
      <w:r>
        <w:rPr>
          <w:rFonts w:ascii="Calibri" w:hAnsi="Calibri"/>
          <w:sz w:val="22"/>
        </w:rPr>
        <w:t xml:space="preserve"> joined the editorial board of the Bulletin of Atomic Scientists (for which his wife served as administrator) and in 1963 coedited The Atomic Age, an anthology of papers from the Bulletin. He played a leading role in the annual Pugwash Conferences on Science and World Affairs.</w:t>
      </w:r>
    </w:p>
    <w:p w14:paraId="722371C7" w14:textId="00DBC760" w:rsidR="00C127BD" w:rsidRDefault="00EC7F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noProof/>
        </w:rPr>
        <w:drawing>
          <wp:inline distT="0" distB="0" distL="0" distR="0" wp14:anchorId="07C07829" wp14:editId="6A315020">
            <wp:extent cx="1628775" cy="204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2047875"/>
                    </a:xfrm>
                    <a:prstGeom prst="rect">
                      <a:avLst/>
                    </a:prstGeom>
                    <a:noFill/>
                    <a:ln>
                      <a:noFill/>
                    </a:ln>
                  </pic:spPr>
                </pic:pic>
              </a:graphicData>
            </a:graphic>
          </wp:inline>
        </w:drawing>
      </w:r>
    </w:p>
    <w:p w14:paraId="54D0CE1C"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ab/>
      </w:r>
      <w:r>
        <w:rPr>
          <w:rFonts w:ascii="Calibri" w:hAnsi="Calibri"/>
          <w:sz w:val="22"/>
        </w:rPr>
        <w:tab/>
      </w:r>
    </w:p>
    <w:p w14:paraId="697FFAE3" w14:textId="77777777"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p>
    <w:p w14:paraId="6DC8B3D3" w14:textId="77777777"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p>
    <w:p w14:paraId="47A78BEE"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b/>
          <w:sz w:val="22"/>
        </w:rPr>
      </w:pPr>
      <w:r>
        <w:rPr>
          <w:rFonts w:ascii="Calibri" w:hAnsi="Calibri"/>
          <w:b/>
          <w:sz w:val="22"/>
        </w:rPr>
        <w:t>Linus Carl Pauling</w:t>
      </w:r>
    </w:p>
    <w:p w14:paraId="01B0010E"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Linus Carl Pauling was an American chemist, biochemist, chemical engineer, peace activist, author, and educator.</w:t>
      </w:r>
    </w:p>
    <w:p w14:paraId="58253686"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https://www.nobelprize.org/prizes/chemistry/1954/pauling/facts/</w:t>
      </w:r>
    </w:p>
    <w:p w14:paraId="26A9949D"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1962 Prize: The atom bombs dropped on Hiroshima and Nagasaki were a turning point in Linus Pauling's life. Together with other scientists he spoke and wrote against the nuclear arms race, and he was a driving force in the Pugwash movement. It sought to reduce the role of nuclear arms in international politics and was awarded the Peace Prize in 1995.</w:t>
      </w:r>
    </w:p>
    <w:p w14:paraId="52B72506" w14:textId="74AE5E76" w:rsidR="00C127BD" w:rsidRDefault="00EC7F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noProof/>
        </w:rPr>
        <w:drawing>
          <wp:inline distT="0" distB="0" distL="0" distR="0" wp14:anchorId="7DCE60EE" wp14:editId="049F773F">
            <wp:extent cx="1514475"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2286000"/>
                    </a:xfrm>
                    <a:prstGeom prst="rect">
                      <a:avLst/>
                    </a:prstGeom>
                    <a:noFill/>
                    <a:ln>
                      <a:noFill/>
                    </a:ln>
                  </pic:spPr>
                </pic:pic>
              </a:graphicData>
            </a:graphic>
          </wp:inline>
        </w:drawing>
      </w:r>
    </w:p>
    <w:p w14:paraId="3331BF38" w14:textId="77777777" w:rsidR="000A2EFE" w:rsidRDefault="000A2E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b/>
          <w:sz w:val="22"/>
        </w:rPr>
      </w:pPr>
      <w:bookmarkStart w:id="0" w:name="_Hlk92323018"/>
      <w:r w:rsidRPr="000A2EFE">
        <w:rPr>
          <w:rFonts w:ascii="Calibri" w:hAnsi="Calibri"/>
          <w:b/>
          <w:sz w:val="22"/>
        </w:rPr>
        <w:t>Aleksandr</w:t>
      </w:r>
      <w:bookmarkEnd w:id="0"/>
      <w:r w:rsidRPr="000A2EFE">
        <w:rPr>
          <w:rFonts w:ascii="Calibri" w:hAnsi="Calibri"/>
          <w:b/>
          <w:sz w:val="22"/>
        </w:rPr>
        <w:t xml:space="preserve"> P. </w:t>
      </w:r>
      <w:proofErr w:type="spellStart"/>
      <w:r w:rsidRPr="000A2EFE">
        <w:rPr>
          <w:rFonts w:ascii="Calibri" w:hAnsi="Calibri"/>
          <w:b/>
          <w:sz w:val="22"/>
        </w:rPr>
        <w:t>Vinogradov</w:t>
      </w:r>
      <w:proofErr w:type="spellEnd"/>
      <w:r w:rsidRPr="000A2EFE">
        <w:rPr>
          <w:rFonts w:ascii="Calibri" w:hAnsi="Calibri"/>
          <w:b/>
          <w:sz w:val="22"/>
        </w:rPr>
        <w:t xml:space="preserve"> </w:t>
      </w:r>
    </w:p>
    <w:p w14:paraId="3D86B488" w14:textId="46387B9B" w:rsidR="00C127BD" w:rsidRDefault="000A2E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sidRPr="000A2EFE">
        <w:rPr>
          <w:rFonts w:ascii="Calibri" w:hAnsi="Calibri"/>
          <w:sz w:val="22"/>
        </w:rPr>
        <w:t>Aleksandr</w:t>
      </w:r>
      <w:r w:rsidR="002F70CB">
        <w:rPr>
          <w:rFonts w:ascii="Calibri" w:hAnsi="Calibri"/>
          <w:sz w:val="22"/>
        </w:rPr>
        <w:t xml:space="preserve"> P </w:t>
      </w:r>
      <w:proofErr w:type="spellStart"/>
      <w:r w:rsidR="002F70CB">
        <w:rPr>
          <w:rFonts w:ascii="Calibri" w:hAnsi="Calibri"/>
          <w:sz w:val="22"/>
        </w:rPr>
        <w:t>Vinogradov</w:t>
      </w:r>
      <w:proofErr w:type="spellEnd"/>
      <w:r w:rsidR="00513A84">
        <w:rPr>
          <w:rFonts w:ascii="Calibri" w:hAnsi="Calibri"/>
          <w:sz w:val="22"/>
        </w:rPr>
        <w:t xml:space="preserve">, </w:t>
      </w:r>
      <w:r w:rsidR="00513A84" w:rsidRPr="00513A84">
        <w:rPr>
          <w:rFonts w:ascii="Calibri" w:hAnsi="Calibri"/>
          <w:bCs/>
          <w:sz w:val="22"/>
        </w:rPr>
        <w:t>geochemist and</w:t>
      </w:r>
      <w:r w:rsidR="00513A84" w:rsidRPr="00513A84">
        <w:rPr>
          <w:rFonts w:ascii="Calibri" w:hAnsi="Calibri"/>
          <w:b/>
          <w:sz w:val="22"/>
        </w:rPr>
        <w:t xml:space="preserve"> </w:t>
      </w:r>
      <w:r w:rsidR="002F70CB">
        <w:rPr>
          <w:rFonts w:ascii="Calibri" w:hAnsi="Calibri"/>
          <w:sz w:val="22"/>
        </w:rPr>
        <w:t>president of the Soviet Academy of Sciences and head of Moscow's Institute of Geochemistry and Analytical Chemistry until his death</w:t>
      </w:r>
    </w:p>
    <w:p w14:paraId="73C89461"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 xml:space="preserve">Since 1958, he has been a member of the international Pugwash Conference of Peace Scientists. Elected a member of </w:t>
      </w:r>
      <w:proofErr w:type="gramStart"/>
      <w:r>
        <w:rPr>
          <w:rFonts w:ascii="Calibri" w:hAnsi="Calibri"/>
          <w:sz w:val="22"/>
        </w:rPr>
        <w:t>a number of</w:t>
      </w:r>
      <w:proofErr w:type="gramEnd"/>
      <w:r>
        <w:rPr>
          <w:rFonts w:ascii="Calibri" w:hAnsi="Calibri"/>
          <w:sz w:val="22"/>
        </w:rPr>
        <w:t xml:space="preserve"> foreign academies of sciences; honorary member of the American and French Geological Societies; Honorary President of the International Association of Geochemistry and Cosmochemistry</w:t>
      </w:r>
    </w:p>
    <w:p w14:paraId="70F1384F" w14:textId="77777777" w:rsidR="00C127BD" w:rsidRDefault="00F45D3E" w:rsidP="00455664">
      <w:pPr>
        <w:pStyle w:val="NoSpacing"/>
      </w:pPr>
      <w:hyperlink r:id="rId10" w:history="1">
        <w:r w:rsidR="002F70CB">
          <w:rPr>
            <w:rStyle w:val="WPHyperlink"/>
          </w:rPr>
          <w:t>https://www.nytimes.com/1975/11/19/archives/ap-vinogradov-80-soviet-geochemist.html</w:t>
        </w:r>
      </w:hyperlink>
    </w:p>
    <w:p w14:paraId="710A1E44" w14:textId="33F29237" w:rsidR="00C127BD" w:rsidRDefault="002F70CB" w:rsidP="00455664">
      <w:pPr>
        <w:pStyle w:val="NoSpacing"/>
      </w:pPr>
      <w:r>
        <w:t xml:space="preserve">https://donschool86.ru/en/communion/vinogradov-geohimiya-aleksandr-pavlovich-vinogradov-biografiya-osnovnye.html </w:t>
      </w:r>
    </w:p>
    <w:p w14:paraId="7BE015C1" w14:textId="77777777" w:rsidR="00455664" w:rsidRDefault="00455664" w:rsidP="00455664">
      <w:pPr>
        <w:pStyle w:val="NoSpacing"/>
      </w:pPr>
    </w:p>
    <w:p w14:paraId="2C380260" w14:textId="77777777" w:rsidR="00C127BD" w:rsidRDefault="002F70CB">
      <w:pPr>
        <w:pStyle w:val="NoSpacing"/>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pPr>
      <w:r>
        <w:t>Wrote the article “Prospects for the Pugwash Movement.”</w:t>
      </w:r>
    </w:p>
    <w:p w14:paraId="7BBFF776" w14:textId="77777777" w:rsidR="00C127BD" w:rsidRDefault="002F70CB">
      <w:pPr>
        <w:pStyle w:val="NoSpacing"/>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pPr>
      <w:r>
        <w:t>Bulletin of the Atomic Scientists 15 (November 1959): 376-378.</w:t>
      </w:r>
    </w:p>
    <w:p w14:paraId="0E855ADD" w14:textId="39BA9EED" w:rsidR="00C127BD" w:rsidRDefault="00EC7F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noProof/>
          <w:sz w:val="22"/>
        </w:rPr>
        <w:drawing>
          <wp:inline distT="0" distB="0" distL="0" distR="0" wp14:anchorId="52713887" wp14:editId="2A225C3D">
            <wp:extent cx="1724025" cy="2289859"/>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9090" cy="2296586"/>
                    </a:xfrm>
                    <a:prstGeom prst="rect">
                      <a:avLst/>
                    </a:prstGeom>
                    <a:noFill/>
                  </pic:spPr>
                </pic:pic>
              </a:graphicData>
            </a:graphic>
          </wp:inline>
        </w:drawing>
      </w:r>
    </w:p>
    <w:p w14:paraId="477C2734" w14:textId="2D40B193"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b/>
          <w:sz w:val="22"/>
        </w:rPr>
        <w:lastRenderedPageBreak/>
        <w:t xml:space="preserve">Alexander M. </w:t>
      </w:r>
      <w:proofErr w:type="spellStart"/>
      <w:r>
        <w:rPr>
          <w:rFonts w:ascii="Calibri" w:hAnsi="Calibri"/>
          <w:b/>
          <w:sz w:val="22"/>
        </w:rPr>
        <w:t>Kuzin</w:t>
      </w:r>
      <w:proofErr w:type="spellEnd"/>
      <w:r>
        <w:rPr>
          <w:rFonts w:ascii="Calibri" w:hAnsi="Calibri"/>
          <w:b/>
          <w:sz w:val="22"/>
        </w:rPr>
        <w:t xml:space="preserve"> (</w:t>
      </w:r>
      <w:proofErr w:type="spellStart"/>
      <w:r>
        <w:rPr>
          <w:rFonts w:ascii="Calibri" w:hAnsi="Calibri"/>
          <w:b/>
          <w:sz w:val="22"/>
        </w:rPr>
        <w:t>Александр</w:t>
      </w:r>
      <w:proofErr w:type="spellEnd"/>
      <w:r>
        <w:rPr>
          <w:rFonts w:ascii="Calibri" w:hAnsi="Calibri"/>
          <w:b/>
          <w:sz w:val="22"/>
        </w:rPr>
        <w:t xml:space="preserve"> М. </w:t>
      </w:r>
      <w:proofErr w:type="spellStart"/>
      <w:r>
        <w:rPr>
          <w:rFonts w:ascii="Calibri" w:hAnsi="Calibri"/>
          <w:b/>
          <w:sz w:val="22"/>
        </w:rPr>
        <w:t>Кузин</w:t>
      </w:r>
      <w:proofErr w:type="spellEnd"/>
      <w:r w:rsidR="006868DE">
        <w:rPr>
          <w:rFonts w:ascii="Calibri" w:hAnsi="Calibri"/>
          <w:b/>
          <w:sz w:val="22"/>
        </w:rPr>
        <w:t xml:space="preserve">, </w:t>
      </w:r>
      <w:r w:rsidR="006868DE" w:rsidRPr="006868DE">
        <w:rPr>
          <w:rFonts w:ascii="Calibri" w:hAnsi="Calibri"/>
          <w:b/>
          <w:bCs/>
          <w:sz w:val="22"/>
        </w:rPr>
        <w:t>May 17 (30), 1906 - July 26, 1999)</w:t>
      </w:r>
    </w:p>
    <w:p w14:paraId="00F8C4CB" w14:textId="72C759B0"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 xml:space="preserve">Aleksandr Mikhailovich </w:t>
      </w:r>
      <w:proofErr w:type="spellStart"/>
      <w:r>
        <w:rPr>
          <w:rFonts w:ascii="Calibri" w:hAnsi="Calibri"/>
          <w:sz w:val="22"/>
        </w:rPr>
        <w:t>Kuzin</w:t>
      </w:r>
      <w:proofErr w:type="spellEnd"/>
      <w:r>
        <w:rPr>
          <w:rFonts w:ascii="Calibri" w:hAnsi="Calibri"/>
          <w:sz w:val="22"/>
        </w:rPr>
        <w:t xml:space="preserve"> - Soviet biophysicist and radiobiologist. Corresponding Member of the USSR Academy of Sciences (1960). Member of the CPSU since 1946.</w:t>
      </w:r>
    </w:p>
    <w:p w14:paraId="62A25D7C" w14:textId="77777777"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https://ru.wikipedia.org/wiki/%D0%9A%D1%83%D0%B7%D0%B8%D0%BD,_%D0%90%D0%BB%D0%B5%D0%BA%D1%81%D0%B0%D0%BD%D0%B4%D1%80_%D0%9C%D0%B8%D1%85%D0%B0%D0%B9%D0%BB%D0%BE%D0%B2%D0%B8%D1%87</w:t>
      </w:r>
    </w:p>
    <w:p w14:paraId="56EEB01D" w14:textId="67544B62" w:rsidR="00C127BD" w:rsidRDefault="002F70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rFonts w:ascii="Calibri" w:hAnsi="Calibri"/>
          <w:sz w:val="22"/>
        </w:rPr>
        <w:t xml:space="preserve">Referenced in </w:t>
      </w:r>
      <w:r w:rsidR="00513A84">
        <w:rPr>
          <w:rFonts w:ascii="Calibri" w:hAnsi="Calibri"/>
          <w:sz w:val="22"/>
        </w:rPr>
        <w:t>“</w:t>
      </w:r>
      <w:r>
        <w:rPr>
          <w:rFonts w:ascii="Calibri" w:hAnsi="Calibri"/>
          <w:sz w:val="22"/>
        </w:rPr>
        <w:t>Making weapons, talking peace: a physicist's odyssey from Hiroshima to Geneva</w:t>
      </w:r>
      <w:r w:rsidR="00513A84">
        <w:rPr>
          <w:rFonts w:ascii="Calibri" w:hAnsi="Calibri"/>
          <w:sz w:val="22"/>
        </w:rPr>
        <w:t xml:space="preserve">”, </w:t>
      </w:r>
      <w:r>
        <w:rPr>
          <w:rFonts w:ascii="Calibri" w:hAnsi="Calibri"/>
          <w:sz w:val="22"/>
        </w:rPr>
        <w:t>By Herbert F. York · 1987</w:t>
      </w:r>
    </w:p>
    <w:p w14:paraId="1DE71BB5" w14:textId="02F05E4A" w:rsidR="00C127BD" w:rsidRDefault="00EC7F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r>
        <w:rPr>
          <w:noProof/>
        </w:rPr>
        <w:drawing>
          <wp:anchor distT="57150" distB="57150" distL="57150" distR="57150" simplePos="0" relativeHeight="251657216" behindDoc="0" locked="0" layoutInCell="0" allowOverlap="1" wp14:anchorId="716998D2" wp14:editId="1688389B">
            <wp:simplePos x="0" y="0"/>
            <wp:positionH relativeFrom="margin">
              <wp:posOffset>-3175</wp:posOffset>
            </wp:positionH>
            <wp:positionV relativeFrom="paragraph">
              <wp:posOffset>1270</wp:posOffset>
            </wp:positionV>
            <wp:extent cx="1931670" cy="232791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67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EBA0F" w14:textId="77777777"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p>
    <w:p w14:paraId="23D499FB" w14:textId="77777777"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p>
    <w:p w14:paraId="2E24056E" w14:textId="77777777" w:rsidR="00C127BD" w:rsidRDefault="00F45D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hyperlink r:id="rId13" w:history="1"/>
    </w:p>
    <w:p w14:paraId="36F11F3C" w14:textId="77777777"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p>
    <w:p w14:paraId="5B480534" w14:textId="77777777" w:rsidR="00C127BD" w:rsidRDefault="00C127BD">
      <w:pPr>
        <w:rPr>
          <w:rFonts w:ascii="Calibri" w:hAnsi="Calibri"/>
          <w:sz w:val="22"/>
        </w:rPr>
      </w:pPr>
    </w:p>
    <w:p w14:paraId="74FC95DF" w14:textId="77777777" w:rsidR="00C127BD" w:rsidRDefault="00C127BD">
      <w:pPr>
        <w:rPr>
          <w:rFonts w:ascii="Calibri" w:hAnsi="Calibri"/>
          <w:sz w:val="22"/>
        </w:rPr>
      </w:pPr>
    </w:p>
    <w:p w14:paraId="190E8121" w14:textId="77777777" w:rsidR="00C127BD" w:rsidRDefault="00C127BD">
      <w:pPr>
        <w:rPr>
          <w:rFonts w:ascii="Calibri" w:hAnsi="Calibri"/>
          <w:sz w:val="22"/>
        </w:rPr>
      </w:pPr>
    </w:p>
    <w:p w14:paraId="5C7C7EDE" w14:textId="77777777" w:rsidR="00C127BD" w:rsidRDefault="00C127BD">
      <w:pPr>
        <w:rPr>
          <w:rFonts w:ascii="Calibri" w:hAnsi="Calibri"/>
          <w:sz w:val="22"/>
        </w:rPr>
      </w:pPr>
    </w:p>
    <w:p w14:paraId="2F1BE71C" w14:textId="77777777" w:rsidR="00C127BD" w:rsidRDefault="00C127BD">
      <w:pPr>
        <w:rPr>
          <w:rFonts w:ascii="Calibri" w:hAnsi="Calibri"/>
          <w:sz w:val="22"/>
        </w:rPr>
      </w:pPr>
    </w:p>
    <w:p w14:paraId="5C7DFC8E" w14:textId="77777777" w:rsidR="00C127BD" w:rsidRDefault="00C127BD">
      <w:pPr>
        <w:rPr>
          <w:rFonts w:ascii="Calibri" w:hAnsi="Calibri"/>
          <w:sz w:val="22"/>
        </w:rPr>
      </w:pPr>
    </w:p>
    <w:p w14:paraId="684EB630" w14:textId="77777777" w:rsidR="00C127BD" w:rsidRDefault="00C127BD">
      <w:pPr>
        <w:rPr>
          <w:rFonts w:ascii="Calibri" w:hAnsi="Calibri"/>
          <w:b/>
          <w:sz w:val="22"/>
        </w:rPr>
      </w:pPr>
    </w:p>
    <w:p w14:paraId="2EB05124" w14:textId="77777777" w:rsidR="00C127BD" w:rsidRDefault="00C127BD">
      <w:pPr>
        <w:rPr>
          <w:rFonts w:ascii="Calibri" w:hAnsi="Calibri"/>
          <w:b/>
          <w:sz w:val="22"/>
        </w:rPr>
      </w:pPr>
    </w:p>
    <w:p w14:paraId="7E8759F5" w14:textId="77777777" w:rsidR="00C127BD" w:rsidRDefault="002F70CB">
      <w:pPr>
        <w:rPr>
          <w:rFonts w:ascii="Calibri" w:hAnsi="Calibri"/>
          <w:sz w:val="22"/>
        </w:rPr>
      </w:pPr>
      <w:r>
        <w:rPr>
          <w:rFonts w:ascii="Calibri" w:hAnsi="Calibri"/>
          <w:b/>
          <w:sz w:val="22"/>
        </w:rPr>
        <w:t>Marcus Laurence Elwin Oliphant 1901-2000</w:t>
      </w:r>
    </w:p>
    <w:p w14:paraId="2993125A" w14:textId="54D6928E" w:rsidR="00C127BD" w:rsidRDefault="002F70CB">
      <w:pPr>
        <w:rPr>
          <w:rFonts w:ascii="Calibri" w:hAnsi="Calibri"/>
          <w:sz w:val="22"/>
        </w:rPr>
      </w:pPr>
      <w:r>
        <w:rPr>
          <w:rFonts w:ascii="Calibri" w:hAnsi="Calibri"/>
          <w:sz w:val="22"/>
        </w:rPr>
        <w:t>Marcus Laurence Elwin Oliphant, Poynting Professor of Physics at the University of Birmingham, First President of the Australian Academy of Science, Australia</w:t>
      </w:r>
    </w:p>
    <w:p w14:paraId="46C123A2" w14:textId="77777777" w:rsidR="00255735" w:rsidRDefault="00255735">
      <w:pPr>
        <w:rPr>
          <w:rFonts w:ascii="Calibri" w:hAnsi="Calibri"/>
          <w:sz w:val="22"/>
        </w:rPr>
      </w:pPr>
    </w:p>
    <w:p w14:paraId="3B4719D4" w14:textId="77777777" w:rsidR="00255735" w:rsidRDefault="00255735">
      <w:pPr>
        <w:rPr>
          <w:rFonts w:ascii="Calibri" w:hAnsi="Calibri"/>
          <w:sz w:val="22"/>
        </w:rPr>
      </w:pPr>
      <w:r>
        <w:rPr>
          <w:rFonts w:ascii="Calibri" w:hAnsi="Calibri"/>
          <w:sz w:val="22"/>
        </w:rPr>
        <w:t>T</w:t>
      </w:r>
      <w:r w:rsidR="002F70CB">
        <w:rPr>
          <w:rFonts w:ascii="Calibri" w:hAnsi="Calibri"/>
          <w:sz w:val="22"/>
        </w:rPr>
        <w:t>he bombings of Hiroshima and Nagasaki “left Oliphant with a burden of guilt that ever after affected his public life and work</w:t>
      </w:r>
      <w:proofErr w:type="gramStart"/>
      <w:r w:rsidR="002F70CB">
        <w:rPr>
          <w:rFonts w:ascii="Calibri" w:hAnsi="Calibri"/>
          <w:sz w:val="22"/>
        </w:rPr>
        <w:t>.”[</w:t>
      </w:r>
      <w:proofErr w:type="gramEnd"/>
      <w:r w:rsidR="002F70CB">
        <w:rPr>
          <w:rFonts w:ascii="Calibri" w:hAnsi="Calibri"/>
          <w:sz w:val="22"/>
        </w:rPr>
        <w:t>28] He became highly critical of nuclear weapons, promoted international nuclear weapons control and joined the Pugwash Movement. [29]</w:t>
      </w:r>
    </w:p>
    <w:p w14:paraId="0A33D466" w14:textId="7A80D3B7" w:rsidR="00C127BD" w:rsidRDefault="002F70CB">
      <w:pPr>
        <w:rPr>
          <w:rFonts w:ascii="Calibri" w:hAnsi="Calibri"/>
          <w:sz w:val="22"/>
        </w:rPr>
      </w:pPr>
      <w:r>
        <w:rPr>
          <w:rFonts w:ascii="Calibri" w:hAnsi="Calibri"/>
          <w:sz w:val="22"/>
        </w:rPr>
        <w:t xml:space="preserve"> </w:t>
      </w:r>
    </w:p>
    <w:p w14:paraId="01680E65" w14:textId="36C5A942" w:rsidR="00C127BD" w:rsidRDefault="002F70CB">
      <w:pPr>
        <w:rPr>
          <w:rFonts w:ascii="Calibri" w:hAnsi="Calibri"/>
          <w:sz w:val="22"/>
        </w:rPr>
      </w:pPr>
      <w:r>
        <w:rPr>
          <w:rFonts w:ascii="Calibri" w:hAnsi="Calibri"/>
          <w:sz w:val="22"/>
        </w:rPr>
        <w:t>https://www.atomicheritage.org/history/making-jitterbug-work-marcus-oliphant-and-manhattan-project</w:t>
      </w:r>
    </w:p>
    <w:p w14:paraId="0FFCFB28" w14:textId="66D7F5F1" w:rsidR="00C127BD" w:rsidRDefault="00F45D3E">
      <w:pPr>
        <w:rPr>
          <w:rFonts w:ascii="Calibri" w:hAnsi="Calibri"/>
          <w:sz w:val="22"/>
        </w:rPr>
      </w:pPr>
      <w:hyperlink r:id="rId14" w:history="1">
        <w:r w:rsidR="002F70CB">
          <w:rPr>
            <w:rFonts w:ascii="Calibri" w:hAnsi="Calibri"/>
            <w:color w:val="0000FF"/>
            <w:sz w:val="22"/>
            <w:u w:val="single"/>
          </w:rPr>
          <w:t>https://www.atomicheritage.org/profile/mark-oliphant</w:t>
        </w:r>
      </w:hyperlink>
    </w:p>
    <w:p w14:paraId="773BE56D" w14:textId="68AE164E" w:rsidR="00C127BD" w:rsidRDefault="00255735">
      <w:pPr>
        <w:rPr>
          <w:rFonts w:ascii="Calibri" w:hAnsi="Calibri"/>
          <w:sz w:val="22"/>
        </w:rPr>
      </w:pPr>
      <w:r>
        <w:rPr>
          <w:noProof/>
        </w:rPr>
        <w:drawing>
          <wp:anchor distT="57150" distB="57150" distL="57150" distR="57150" simplePos="0" relativeHeight="251658240" behindDoc="0" locked="0" layoutInCell="0" allowOverlap="1" wp14:anchorId="7B18B4FC" wp14:editId="799AA625">
            <wp:simplePos x="0" y="0"/>
            <wp:positionH relativeFrom="margin">
              <wp:align>left</wp:align>
            </wp:positionH>
            <wp:positionV relativeFrom="margin">
              <wp:align>bottom</wp:align>
            </wp:positionV>
            <wp:extent cx="2105025" cy="2649220"/>
            <wp:effectExtent l="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5025" cy="264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D7F45" w14:textId="4831DE71" w:rsidR="00C127BD" w:rsidRDefault="00C127BD">
      <w:pPr>
        <w:rPr>
          <w:rFonts w:ascii="Calibri" w:hAnsi="Calibri"/>
          <w:sz w:val="22"/>
        </w:rPr>
      </w:pPr>
    </w:p>
    <w:p w14:paraId="7F685540" w14:textId="7D52B31B" w:rsidR="00C127BD" w:rsidRDefault="002F70CB">
      <w:pPr>
        <w:rPr>
          <w:rFonts w:ascii="Calibri" w:hAnsi="Calibri"/>
          <w:sz w:val="22"/>
        </w:rPr>
      </w:pPr>
      <w:r>
        <w:rPr>
          <w:rFonts w:ascii="Calibri" w:hAnsi="Calibri"/>
          <w:sz w:val="22"/>
        </w:rPr>
        <w:tab/>
      </w:r>
      <w:r>
        <w:rPr>
          <w:rFonts w:ascii="Calibri" w:hAnsi="Calibri"/>
          <w:sz w:val="22"/>
        </w:rPr>
        <w:tab/>
      </w:r>
      <w:r>
        <w:rPr>
          <w:rFonts w:ascii="Calibri" w:hAnsi="Calibri"/>
          <w:sz w:val="22"/>
        </w:rPr>
        <w:tab/>
      </w:r>
    </w:p>
    <w:p w14:paraId="609B7AA0" w14:textId="77777777" w:rsidR="00C127BD" w:rsidRDefault="00C127BD">
      <w:pPr>
        <w:rPr>
          <w:rFonts w:ascii="Calibri" w:hAnsi="Calibri"/>
          <w:sz w:val="22"/>
        </w:rPr>
      </w:pPr>
    </w:p>
    <w:p w14:paraId="47BC2810" w14:textId="77777777" w:rsidR="00C127BD" w:rsidRDefault="00C127BD">
      <w:pPr>
        <w:rPr>
          <w:rFonts w:ascii="Calibri" w:hAnsi="Calibri"/>
          <w:sz w:val="22"/>
        </w:rPr>
      </w:pPr>
    </w:p>
    <w:p w14:paraId="1859C2C9" w14:textId="77777777" w:rsidR="00C127BD" w:rsidRDefault="00C127BD">
      <w:pPr>
        <w:rPr>
          <w:rFonts w:ascii="Calibri" w:hAnsi="Calibri"/>
          <w:sz w:val="22"/>
        </w:rPr>
      </w:pPr>
    </w:p>
    <w:p w14:paraId="46924BBF" w14:textId="77777777" w:rsidR="00C127BD" w:rsidRDefault="00C127BD">
      <w:pPr>
        <w:rPr>
          <w:rFonts w:ascii="Calibri" w:hAnsi="Calibri"/>
          <w:sz w:val="22"/>
        </w:rPr>
      </w:pPr>
    </w:p>
    <w:p w14:paraId="7570B719" w14:textId="77777777"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p>
    <w:p w14:paraId="002D3CB0" w14:textId="77777777"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p>
    <w:p w14:paraId="627DD020" w14:textId="77777777"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p>
    <w:p w14:paraId="0FA65191" w14:textId="77777777"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rPr>
          <w:rFonts w:ascii="Calibri" w:hAnsi="Calibri"/>
          <w:sz w:val="22"/>
        </w:rPr>
      </w:pPr>
    </w:p>
    <w:p w14:paraId="16E3667A" w14:textId="68D06D5E" w:rsidR="00C127BD" w:rsidRDefault="00C12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after="160" w:line="258" w:lineRule="auto"/>
      </w:pPr>
    </w:p>
    <w:p w14:paraId="62938881" w14:textId="0A3177CB" w:rsidR="002B07A3" w:rsidRPr="002B07A3" w:rsidRDefault="00246127" w:rsidP="002B07A3">
      <w:pPr>
        <w:spacing w:after="160" w:line="259" w:lineRule="auto"/>
        <w:rPr>
          <w:rFonts w:asciiTheme="minorHAnsi" w:eastAsiaTheme="minorHAnsi" w:hAnsiTheme="minorHAnsi" w:cstheme="minorBidi"/>
          <w:b/>
          <w:bCs/>
          <w:sz w:val="22"/>
          <w:szCs w:val="22"/>
        </w:rPr>
      </w:pPr>
      <w:r w:rsidRPr="00687833">
        <w:rPr>
          <w:rFonts w:asciiTheme="minorHAnsi" w:eastAsiaTheme="minorHAnsi" w:hAnsiTheme="minorHAnsi" w:cstheme="minorBidi"/>
          <w:b/>
          <w:bCs/>
          <w:sz w:val="22"/>
          <w:szCs w:val="22"/>
        </w:rPr>
        <w:lastRenderedPageBreak/>
        <w:t>Charles Galton Darwin (18 December 1887 – 31 December 1962)</w:t>
      </w:r>
    </w:p>
    <w:p w14:paraId="3FDA7922" w14:textId="50E8B340" w:rsidR="001730BC" w:rsidRPr="00E0240B" w:rsidRDefault="002B07A3" w:rsidP="002B07A3">
      <w:pPr>
        <w:spacing w:after="160" w:line="259" w:lineRule="auto"/>
        <w:rPr>
          <w:rFonts w:asciiTheme="minorHAnsi" w:hAnsiTheme="minorHAnsi" w:cstheme="minorHAnsi"/>
          <w:sz w:val="22"/>
          <w:szCs w:val="22"/>
        </w:rPr>
      </w:pPr>
      <w:r w:rsidRPr="002B07A3">
        <w:rPr>
          <w:rFonts w:asciiTheme="minorHAnsi" w:hAnsiTheme="minorHAnsi" w:cstheme="minorHAnsi"/>
          <w:sz w:val="22"/>
          <w:szCs w:val="22"/>
        </w:rPr>
        <w:t>Charles Galton was a physicist who served as director of the National Physical Laboratory (NPL) during the Second World War.[2] Sir Charles Galton Darwin was appointed director of the Central Scientific Office in Washington in 1941</w:t>
      </w:r>
      <w:r w:rsidR="00A157A6" w:rsidRPr="00E0240B">
        <w:rPr>
          <w:rFonts w:asciiTheme="minorHAnsi" w:hAnsiTheme="minorHAnsi" w:cstheme="minorHAnsi"/>
          <w:sz w:val="22"/>
          <w:szCs w:val="22"/>
        </w:rPr>
        <w:t xml:space="preserve">. </w:t>
      </w:r>
    </w:p>
    <w:p w14:paraId="4C8055B5" w14:textId="654428C3" w:rsidR="001730BC" w:rsidRDefault="00F45D3E" w:rsidP="00455664">
      <w:pPr>
        <w:pStyle w:val="NoSpacing"/>
      </w:pPr>
      <w:hyperlink r:id="rId16" w:history="1">
        <w:r w:rsidR="00E0240B">
          <w:rPr>
            <w:rStyle w:val="Hyperlink"/>
          </w:rPr>
          <w:t>Charles Galton Darwin, 1887-1962 (royalsocietypublishing.org)</w:t>
        </w:r>
      </w:hyperlink>
    </w:p>
    <w:p w14:paraId="258F8373" w14:textId="69B23472" w:rsidR="001730BC" w:rsidRDefault="00F45D3E" w:rsidP="00455664">
      <w:pPr>
        <w:pStyle w:val="NoSpacing"/>
        <w:rPr>
          <w:rStyle w:val="Hyperlink"/>
        </w:rPr>
      </w:pPr>
      <w:hyperlink r:id="rId17" w:history="1">
        <w:r w:rsidR="0084626B">
          <w:rPr>
            <w:rStyle w:val="Hyperlink"/>
          </w:rPr>
          <w:t>SPC_report_Inside_RS1619_Science diplomacy _Jan10.indd (aaas.org)</w:t>
        </w:r>
      </w:hyperlink>
    </w:p>
    <w:p w14:paraId="7492D978" w14:textId="03337AA3" w:rsidR="00B25532" w:rsidRDefault="00B25532" w:rsidP="00B25532">
      <w:pPr>
        <w:pStyle w:val="NoSpacing"/>
        <w:rPr>
          <w:rFonts w:asciiTheme="minorHAnsi" w:eastAsiaTheme="minorHAnsi" w:hAnsiTheme="minorHAnsi" w:cstheme="minorBidi"/>
          <w:szCs w:val="22"/>
        </w:rPr>
      </w:pPr>
      <w:r w:rsidRPr="00B25532">
        <w:rPr>
          <w:rFonts w:asciiTheme="minorHAnsi" w:eastAsiaTheme="minorHAnsi" w:hAnsiTheme="minorHAnsi" w:cstheme="minorBidi"/>
          <w:szCs w:val="22"/>
        </w:rPr>
        <w:t>He was one of those</w:t>
      </w:r>
      <w:r>
        <w:rPr>
          <w:rFonts w:asciiTheme="minorHAnsi" w:eastAsiaTheme="minorHAnsi" w:hAnsiTheme="minorHAnsi" w:cstheme="minorBidi"/>
          <w:szCs w:val="22"/>
        </w:rPr>
        <w:t xml:space="preserve"> </w:t>
      </w:r>
      <w:r w:rsidRPr="00B25532">
        <w:rPr>
          <w:rFonts w:asciiTheme="minorHAnsi" w:eastAsiaTheme="minorHAnsi" w:hAnsiTheme="minorHAnsi" w:cstheme="minorBidi"/>
          <w:szCs w:val="22"/>
        </w:rPr>
        <w:t>concerned in liaison with the United States of America over the atomic</w:t>
      </w:r>
      <w:r>
        <w:rPr>
          <w:rFonts w:asciiTheme="minorHAnsi" w:eastAsiaTheme="minorHAnsi" w:hAnsiTheme="minorHAnsi" w:cstheme="minorBidi"/>
          <w:szCs w:val="22"/>
        </w:rPr>
        <w:t xml:space="preserve"> </w:t>
      </w:r>
      <w:r w:rsidRPr="00B25532">
        <w:rPr>
          <w:rFonts w:asciiTheme="minorHAnsi" w:eastAsiaTheme="minorHAnsi" w:hAnsiTheme="minorHAnsi" w:cstheme="minorBidi"/>
          <w:szCs w:val="22"/>
        </w:rPr>
        <w:t>bomb. He was told the details of the work of the MAUD Committee on the</w:t>
      </w:r>
      <w:r>
        <w:rPr>
          <w:rFonts w:asciiTheme="minorHAnsi" w:eastAsiaTheme="minorHAnsi" w:hAnsiTheme="minorHAnsi" w:cstheme="minorBidi"/>
          <w:szCs w:val="22"/>
        </w:rPr>
        <w:t xml:space="preserve"> </w:t>
      </w:r>
      <w:r w:rsidRPr="00B25532">
        <w:rPr>
          <w:rFonts w:asciiTheme="minorHAnsi" w:eastAsiaTheme="minorHAnsi" w:hAnsiTheme="minorHAnsi" w:cstheme="minorBidi"/>
          <w:szCs w:val="22"/>
        </w:rPr>
        <w:t>bomb and was sent a copy of its report. He was one of the very few scientists</w:t>
      </w:r>
      <w:r>
        <w:rPr>
          <w:rFonts w:asciiTheme="minorHAnsi" w:eastAsiaTheme="minorHAnsi" w:hAnsiTheme="minorHAnsi" w:cstheme="minorBidi"/>
          <w:szCs w:val="22"/>
        </w:rPr>
        <w:t xml:space="preserve"> </w:t>
      </w:r>
      <w:r w:rsidRPr="00B25532">
        <w:rPr>
          <w:rFonts w:asciiTheme="minorHAnsi" w:eastAsiaTheme="minorHAnsi" w:hAnsiTheme="minorHAnsi" w:cstheme="minorBidi"/>
          <w:szCs w:val="22"/>
        </w:rPr>
        <w:t>at this early date to realize that the use of an atomic bomb was a problem</w:t>
      </w:r>
      <w:r>
        <w:rPr>
          <w:rFonts w:asciiTheme="minorHAnsi" w:eastAsiaTheme="minorHAnsi" w:hAnsiTheme="minorHAnsi" w:cstheme="minorBidi"/>
          <w:szCs w:val="22"/>
        </w:rPr>
        <w:t xml:space="preserve"> </w:t>
      </w:r>
      <w:r w:rsidRPr="00B25532">
        <w:rPr>
          <w:rFonts w:asciiTheme="minorHAnsi" w:eastAsiaTheme="minorHAnsi" w:hAnsiTheme="minorHAnsi" w:cstheme="minorBidi"/>
          <w:szCs w:val="22"/>
        </w:rPr>
        <w:t>different in kind, as well as in explosive power, from conventional weapons.</w:t>
      </w:r>
    </w:p>
    <w:p w14:paraId="1622AE49" w14:textId="042CFE29" w:rsidR="001730BC" w:rsidRDefault="00E0240B"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3CF403C7" wp14:editId="679AFAC7">
            <wp:extent cx="2162175" cy="2882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2882900"/>
                    </a:xfrm>
                    <a:prstGeom prst="rect">
                      <a:avLst/>
                    </a:prstGeom>
                    <a:noFill/>
                  </pic:spPr>
                </pic:pic>
              </a:graphicData>
            </a:graphic>
          </wp:inline>
        </w:drawing>
      </w:r>
    </w:p>
    <w:p w14:paraId="25E4D76B" w14:textId="0064A29E" w:rsidR="00E06022" w:rsidRPr="00687833" w:rsidRDefault="00E06022" w:rsidP="00E06022">
      <w:pPr>
        <w:spacing w:after="160" w:line="259" w:lineRule="auto"/>
        <w:rPr>
          <w:rFonts w:asciiTheme="minorHAnsi" w:eastAsiaTheme="minorHAnsi" w:hAnsiTheme="minorHAnsi" w:cstheme="minorBidi"/>
          <w:b/>
          <w:bCs/>
          <w:sz w:val="22"/>
          <w:szCs w:val="22"/>
        </w:rPr>
      </w:pPr>
      <w:r w:rsidRPr="00687833">
        <w:rPr>
          <w:rFonts w:asciiTheme="minorHAnsi" w:eastAsiaTheme="minorHAnsi" w:hAnsiTheme="minorHAnsi" w:cstheme="minorBidi"/>
          <w:b/>
          <w:bCs/>
          <w:sz w:val="22"/>
          <w:szCs w:val="22"/>
        </w:rPr>
        <w:t>Howard Franklyn Skidmore (September 24, 1917 ~ March 4, 2008)</w:t>
      </w:r>
    </w:p>
    <w:p w14:paraId="2FBF42F8" w14:textId="5449BA2F" w:rsidR="00E06022" w:rsidRDefault="00E06022" w:rsidP="00E06022">
      <w:pPr>
        <w:spacing w:after="160" w:line="259" w:lineRule="auto"/>
        <w:rPr>
          <w:rFonts w:asciiTheme="minorHAnsi" w:eastAsiaTheme="minorHAnsi" w:hAnsiTheme="minorHAnsi" w:cstheme="minorBidi"/>
          <w:sz w:val="22"/>
          <w:szCs w:val="22"/>
        </w:rPr>
      </w:pPr>
      <w:r w:rsidRPr="00E06022">
        <w:rPr>
          <w:rFonts w:asciiTheme="minorHAnsi" w:eastAsiaTheme="minorHAnsi" w:hAnsiTheme="minorHAnsi" w:cstheme="minorBidi"/>
          <w:sz w:val="22"/>
          <w:szCs w:val="22"/>
        </w:rPr>
        <w:t>Howard Franklyn Skidmore, newspaperman and public relations counsel</w:t>
      </w:r>
      <w:r w:rsidR="00CE0AEA">
        <w:rPr>
          <w:rFonts w:asciiTheme="minorHAnsi" w:eastAsiaTheme="minorHAnsi" w:hAnsiTheme="minorHAnsi" w:cstheme="minorBidi"/>
          <w:sz w:val="22"/>
          <w:szCs w:val="22"/>
        </w:rPr>
        <w:t xml:space="preserve">. </w:t>
      </w:r>
      <w:r w:rsidR="00CE0AEA" w:rsidRPr="00CE0AEA">
        <w:rPr>
          <w:rFonts w:asciiTheme="minorHAnsi" w:eastAsiaTheme="minorHAnsi" w:hAnsiTheme="minorHAnsi" w:cstheme="minorBidi"/>
          <w:sz w:val="22"/>
          <w:szCs w:val="22"/>
        </w:rPr>
        <w:t>Howard served as special assistant to C &amp; O's chairman, Cyrus S. Eaton.</w:t>
      </w:r>
    </w:p>
    <w:p w14:paraId="3694A169" w14:textId="66F5F2AE" w:rsidR="00BE00E9" w:rsidRDefault="00F45D3E" w:rsidP="00BE00E9">
      <w:pPr>
        <w:pStyle w:val="NoSpacing"/>
      </w:pPr>
      <w:hyperlink r:id="rId19" w:history="1">
        <w:r w:rsidR="00E06022">
          <w:rPr>
            <w:rStyle w:val="Hyperlink"/>
          </w:rPr>
          <w:t>Howard Franklyn Skidmore Obituary (2008) - Carmel, CA - Monterey Herald (legacy.com)</w:t>
        </w:r>
      </w:hyperlink>
    </w:p>
    <w:p w14:paraId="046BFAB8" w14:textId="2B788CF2" w:rsidR="00BE00E9" w:rsidRDefault="00BE00E9" w:rsidP="00BE00E9">
      <w:pPr>
        <w:pStyle w:val="NoSpacing"/>
      </w:pPr>
      <w:r>
        <w:t xml:space="preserve">Wife </w:t>
      </w:r>
      <w:hyperlink r:id="rId20" w:history="1">
        <w:r>
          <w:rPr>
            <w:rStyle w:val="Hyperlink"/>
          </w:rPr>
          <w:t>Zaza Skidmore Obituary (2012) - CARMEL, CA - Monterey Herald (legacy.com)</w:t>
        </w:r>
      </w:hyperlink>
    </w:p>
    <w:p w14:paraId="10F079C9" w14:textId="5FAECE26" w:rsidR="00CE0AEA" w:rsidRDefault="0092382D" w:rsidP="00BE00E9">
      <w:pPr>
        <w:pStyle w:val="NoSpacing"/>
        <w:rPr>
          <w:rFonts w:ascii="Times New Roman" w:hAnsi="Times New Roman"/>
          <w:b/>
          <w:bCs/>
          <w:sz w:val="24"/>
        </w:rPr>
      </w:pPr>
      <w:r w:rsidRPr="0092382D">
        <w:rPr>
          <w:rFonts w:asciiTheme="minorHAnsi" w:hAnsiTheme="minorHAnsi" w:cstheme="minorHAnsi"/>
          <w:b/>
          <w:bCs/>
          <w:szCs w:val="22"/>
        </w:rPr>
        <w:t>Jerome Bert Wiesner (30 May 1915-21 October 1994</w:t>
      </w:r>
      <w:r w:rsidRPr="0092382D">
        <w:rPr>
          <w:rFonts w:ascii="Times New Roman" w:hAnsi="Times New Roman"/>
          <w:b/>
          <w:bCs/>
          <w:sz w:val="24"/>
        </w:rPr>
        <w:t>)</w:t>
      </w:r>
    </w:p>
    <w:p w14:paraId="502776D9" w14:textId="408924CA" w:rsidR="0092382D" w:rsidRDefault="0092382D" w:rsidP="00BE00E9">
      <w:pPr>
        <w:pStyle w:val="NoSpacing"/>
        <w:rPr>
          <w:rFonts w:ascii="Times New Roman" w:hAnsi="Times New Roman"/>
          <w:sz w:val="24"/>
        </w:rPr>
      </w:pPr>
      <w:r w:rsidRPr="0092382D">
        <w:rPr>
          <w:rFonts w:ascii="Times New Roman" w:hAnsi="Times New Roman"/>
          <w:sz w:val="24"/>
        </w:rPr>
        <w:t>Jerome Bert Wiesner</w:t>
      </w:r>
      <w:r>
        <w:rPr>
          <w:rFonts w:ascii="Times New Roman" w:hAnsi="Times New Roman"/>
          <w:sz w:val="24"/>
        </w:rPr>
        <w:t xml:space="preserve"> </w:t>
      </w:r>
      <w:r w:rsidRPr="0092382D">
        <w:rPr>
          <w:rFonts w:ascii="Times New Roman" w:hAnsi="Times New Roman"/>
          <w:sz w:val="24"/>
        </w:rPr>
        <w:t>was a professor of electrical engineering</w:t>
      </w:r>
      <w:r>
        <w:rPr>
          <w:rFonts w:ascii="Times New Roman" w:hAnsi="Times New Roman"/>
          <w:sz w:val="24"/>
        </w:rPr>
        <w:t xml:space="preserve"> at MIT</w:t>
      </w:r>
      <w:r w:rsidR="00687833">
        <w:rPr>
          <w:rFonts w:ascii="Times New Roman" w:hAnsi="Times New Roman"/>
          <w:sz w:val="24"/>
        </w:rPr>
        <w:t>. In 1961,</w:t>
      </w:r>
      <w:r w:rsidRPr="0092382D">
        <w:rPr>
          <w:rFonts w:ascii="Times New Roman" w:hAnsi="Times New Roman"/>
          <w:sz w:val="24"/>
        </w:rPr>
        <w:t xml:space="preserve"> chosen by President John F. Kennedy as chairman of his Science Advisory Committee (PSAC)</w:t>
      </w:r>
      <w:r>
        <w:rPr>
          <w:rFonts w:ascii="Times New Roman" w:hAnsi="Times New Roman"/>
          <w:sz w:val="24"/>
        </w:rPr>
        <w:t>.</w:t>
      </w:r>
      <w:r w:rsidR="00687833">
        <w:rPr>
          <w:rFonts w:ascii="Times New Roman" w:hAnsi="Times New Roman"/>
          <w:sz w:val="24"/>
        </w:rPr>
        <w:t xml:space="preserve"> P</w:t>
      </w:r>
      <w:r w:rsidR="00687833">
        <w:rPr>
          <w:rFonts w:ascii="Verdana" w:hAnsi="Verdana"/>
          <w:color w:val="000000"/>
        </w:rPr>
        <w:t>resident of the Massachusetts Institute of Technology from 1971 to 1980.</w:t>
      </w:r>
    </w:p>
    <w:p w14:paraId="7D76736F" w14:textId="75EE3F9C" w:rsidR="00687833" w:rsidRDefault="00F45D3E" w:rsidP="00BE00E9">
      <w:pPr>
        <w:pStyle w:val="NoSpacing"/>
        <w:rPr>
          <w:rFonts w:ascii="Times New Roman" w:hAnsi="Times New Roman"/>
          <w:sz w:val="24"/>
        </w:rPr>
      </w:pPr>
      <w:hyperlink r:id="rId21" w:history="1">
        <w:r w:rsidR="00687833" w:rsidRPr="00D30483">
          <w:rPr>
            <w:rStyle w:val="Hyperlink"/>
            <w:rFonts w:ascii="Times New Roman" w:hAnsi="Times New Roman"/>
            <w:sz w:val="24"/>
          </w:rPr>
          <w:t>https://libraries.mit.edu/mithistory/institute/offices/office-of-the-mit-president/jerome-bert-wiesner-1915-1994/</w:t>
        </w:r>
      </w:hyperlink>
    </w:p>
    <w:p w14:paraId="29838D65" w14:textId="77777777" w:rsidR="00687833" w:rsidRPr="00BE00E9" w:rsidRDefault="00687833" w:rsidP="00BE00E9">
      <w:pPr>
        <w:pStyle w:val="NoSpacing"/>
        <w:rPr>
          <w:rFonts w:ascii="Times New Roman" w:hAnsi="Times New Roman"/>
          <w:sz w:val="24"/>
        </w:rPr>
      </w:pPr>
    </w:p>
    <w:p w14:paraId="1E2F7886" w14:textId="033966EE" w:rsidR="00E0240B" w:rsidRDefault="00687833"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3CABE922" wp14:editId="1C720622">
            <wp:extent cx="2039237"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3182" cy="2129010"/>
                    </a:xfrm>
                    <a:prstGeom prst="rect">
                      <a:avLst/>
                    </a:prstGeom>
                    <a:noFill/>
                  </pic:spPr>
                </pic:pic>
              </a:graphicData>
            </a:graphic>
          </wp:inline>
        </w:drawing>
      </w:r>
    </w:p>
    <w:p w14:paraId="4C2E78F9" w14:textId="77777777" w:rsidR="00C65F31" w:rsidRDefault="00C65F31" w:rsidP="00484B4B">
      <w:pPr>
        <w:spacing w:after="160" w:line="259" w:lineRule="auto"/>
        <w:rPr>
          <w:rFonts w:asciiTheme="minorHAnsi" w:eastAsiaTheme="minorHAnsi" w:hAnsiTheme="minorHAnsi" w:cstheme="minorBidi"/>
          <w:sz w:val="22"/>
          <w:szCs w:val="22"/>
        </w:rPr>
      </w:pPr>
    </w:p>
    <w:p w14:paraId="2CD44DD2" w14:textId="078D1885" w:rsidR="00E0240B" w:rsidRDefault="0054769C" w:rsidP="00484B4B">
      <w:pPr>
        <w:spacing w:after="160" w:line="259" w:lineRule="auto"/>
        <w:rPr>
          <w:rFonts w:asciiTheme="minorHAnsi" w:eastAsiaTheme="minorHAnsi" w:hAnsiTheme="minorHAnsi" w:cstheme="minorBidi"/>
          <w:b/>
          <w:bCs/>
          <w:sz w:val="22"/>
          <w:szCs w:val="22"/>
        </w:rPr>
      </w:pPr>
      <w:r w:rsidRPr="0054769C">
        <w:rPr>
          <w:rFonts w:asciiTheme="minorHAnsi" w:eastAsiaTheme="minorHAnsi" w:hAnsiTheme="minorHAnsi" w:cstheme="minorBidi"/>
          <w:b/>
          <w:bCs/>
          <w:sz w:val="22"/>
          <w:szCs w:val="22"/>
        </w:rPr>
        <w:t xml:space="preserve">John </w:t>
      </w:r>
      <w:proofErr w:type="spellStart"/>
      <w:r w:rsidRPr="0054769C">
        <w:rPr>
          <w:rFonts w:asciiTheme="minorHAnsi" w:eastAsiaTheme="minorHAnsi" w:hAnsiTheme="minorHAnsi" w:cstheme="minorBidi"/>
          <w:b/>
          <w:bCs/>
          <w:sz w:val="22"/>
          <w:szCs w:val="22"/>
        </w:rPr>
        <w:t>Tileston</w:t>
      </w:r>
      <w:proofErr w:type="spellEnd"/>
      <w:r w:rsidRPr="0054769C">
        <w:rPr>
          <w:rFonts w:asciiTheme="minorHAnsi" w:eastAsiaTheme="minorHAnsi" w:hAnsiTheme="minorHAnsi" w:cstheme="minorBidi"/>
          <w:b/>
          <w:bCs/>
          <w:sz w:val="22"/>
          <w:szCs w:val="22"/>
        </w:rPr>
        <w:t xml:space="preserve"> Edsall (3 November 1902 – 12 June 2002)</w:t>
      </w:r>
    </w:p>
    <w:p w14:paraId="4AF24EED" w14:textId="38164DED" w:rsidR="0054769C" w:rsidRPr="00B34027" w:rsidRDefault="0054769C" w:rsidP="00484B4B">
      <w:pPr>
        <w:spacing w:after="160" w:line="259" w:lineRule="auto"/>
        <w:rPr>
          <w:rFonts w:asciiTheme="minorHAnsi" w:eastAsiaTheme="minorHAnsi" w:hAnsiTheme="minorHAnsi" w:cstheme="minorBidi"/>
          <w:sz w:val="22"/>
          <w:szCs w:val="22"/>
        </w:rPr>
      </w:pPr>
      <w:r w:rsidRPr="00B34027">
        <w:rPr>
          <w:rFonts w:asciiTheme="minorHAnsi" w:eastAsiaTheme="minorHAnsi" w:hAnsiTheme="minorHAnsi" w:cstheme="minorBidi"/>
          <w:sz w:val="22"/>
          <w:szCs w:val="22"/>
        </w:rPr>
        <w:t>John T. Edsall: Biochemist, Teacher, Journal of Biological Chemistry Editor, and Responsible Scientist</w:t>
      </w:r>
    </w:p>
    <w:p w14:paraId="4AB84481" w14:textId="57A7305F" w:rsidR="0054769C" w:rsidRDefault="00F45D3E" w:rsidP="00484B4B">
      <w:pPr>
        <w:spacing w:after="160" w:line="259" w:lineRule="auto"/>
        <w:rPr>
          <w:rStyle w:val="Hyperlink"/>
          <w:rFonts w:asciiTheme="minorHAnsi" w:eastAsiaTheme="minorHAnsi" w:hAnsiTheme="minorHAnsi" w:cstheme="minorBidi"/>
          <w:b/>
          <w:bCs/>
          <w:sz w:val="22"/>
          <w:szCs w:val="22"/>
        </w:rPr>
      </w:pPr>
      <w:hyperlink r:id="rId23" w:history="1">
        <w:r w:rsidR="0054769C" w:rsidRPr="00D30483">
          <w:rPr>
            <w:rStyle w:val="Hyperlink"/>
            <w:rFonts w:asciiTheme="minorHAnsi" w:eastAsiaTheme="minorHAnsi" w:hAnsiTheme="minorHAnsi" w:cstheme="minorBidi"/>
            <w:b/>
            <w:bCs/>
            <w:sz w:val="22"/>
            <w:szCs w:val="22"/>
          </w:rPr>
          <w:t>https://www.jbc.org/article/S0021-9258(18)75587-7/fulltext</w:t>
        </w:r>
      </w:hyperlink>
    </w:p>
    <w:p w14:paraId="43F7976F" w14:textId="57652D22" w:rsidR="00B34027" w:rsidRPr="00B34027" w:rsidRDefault="00B34027" w:rsidP="00484B4B">
      <w:pPr>
        <w:spacing w:after="160" w:line="259" w:lineRule="auto"/>
        <w:rPr>
          <w:rFonts w:asciiTheme="minorHAnsi" w:eastAsiaTheme="minorHAnsi" w:hAnsiTheme="minorHAnsi" w:cstheme="minorBidi"/>
          <w:sz w:val="22"/>
          <w:szCs w:val="22"/>
        </w:rPr>
      </w:pPr>
      <w:r w:rsidRPr="00B34027">
        <w:rPr>
          <w:rFonts w:asciiTheme="minorHAnsi" w:eastAsiaTheme="minorHAnsi" w:hAnsiTheme="minorHAnsi" w:cstheme="minorBidi"/>
          <w:sz w:val="22"/>
          <w:szCs w:val="22"/>
        </w:rPr>
        <w:t>Edsall played an important role also in the establishment of the Committee on Scientific Freedom and Responsibility (CSFR) of the American Association for Advancement of Science (AAAS).</w:t>
      </w:r>
    </w:p>
    <w:p w14:paraId="5EB86635" w14:textId="50F4F0A9" w:rsidR="0054769C" w:rsidRDefault="0054769C" w:rsidP="00484B4B">
      <w:pPr>
        <w:spacing w:after="160" w:line="259" w:lineRule="auto"/>
        <w:rPr>
          <w:rFonts w:asciiTheme="minorHAnsi" w:eastAsiaTheme="minorHAnsi" w:hAnsiTheme="minorHAnsi" w:cstheme="minorBidi"/>
          <w:b/>
          <w:bCs/>
          <w:sz w:val="22"/>
          <w:szCs w:val="22"/>
        </w:rPr>
      </w:pPr>
      <w:r>
        <w:rPr>
          <w:noProof/>
        </w:rPr>
        <w:drawing>
          <wp:inline distT="0" distB="0" distL="0" distR="0" wp14:anchorId="0842280E" wp14:editId="482548D2">
            <wp:extent cx="2066925" cy="2687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8568" cy="2689139"/>
                    </a:xfrm>
                    <a:prstGeom prst="rect">
                      <a:avLst/>
                    </a:prstGeom>
                    <a:noFill/>
                    <a:ln>
                      <a:noFill/>
                    </a:ln>
                  </pic:spPr>
                </pic:pic>
              </a:graphicData>
            </a:graphic>
          </wp:inline>
        </w:drawing>
      </w:r>
    </w:p>
    <w:p w14:paraId="5FC1677F" w14:textId="425B31FF" w:rsidR="00E13664" w:rsidRDefault="00E13664" w:rsidP="00484B4B">
      <w:pPr>
        <w:spacing w:after="160" w:line="259" w:lineRule="auto"/>
        <w:rPr>
          <w:rFonts w:asciiTheme="minorHAnsi" w:eastAsiaTheme="minorHAnsi" w:hAnsiTheme="minorHAnsi" w:cstheme="minorBidi"/>
          <w:b/>
          <w:bCs/>
          <w:sz w:val="22"/>
          <w:szCs w:val="22"/>
        </w:rPr>
      </w:pPr>
    </w:p>
    <w:p w14:paraId="3F99C9D8" w14:textId="01DD0491" w:rsidR="00C65F31" w:rsidRDefault="00C65F31" w:rsidP="00484B4B">
      <w:pPr>
        <w:spacing w:after="160" w:line="259" w:lineRule="auto"/>
        <w:rPr>
          <w:rFonts w:asciiTheme="minorHAnsi" w:eastAsiaTheme="minorHAnsi" w:hAnsiTheme="minorHAnsi" w:cstheme="minorBidi"/>
          <w:b/>
          <w:bCs/>
          <w:sz w:val="22"/>
          <w:szCs w:val="22"/>
        </w:rPr>
      </w:pPr>
      <w:r>
        <w:rPr>
          <w:rFonts w:ascii="Arial" w:hAnsi="Arial" w:cs="Arial"/>
          <w:color w:val="212121"/>
          <w:sz w:val="23"/>
          <w:szCs w:val="23"/>
          <w:shd w:val="clear" w:color="auto" w:fill="FFFFFF"/>
        </w:rPr>
        <w:t>Leo Szilard (1898-1964)</w:t>
      </w:r>
    </w:p>
    <w:p w14:paraId="0F89D2DF" w14:textId="1704CF1F" w:rsidR="00C65F31" w:rsidRDefault="00C65F31" w:rsidP="00484B4B">
      <w:pPr>
        <w:spacing w:after="160" w:line="259" w:lineRule="auto"/>
        <w:rPr>
          <w:rFonts w:ascii="Roboto" w:hAnsi="Roboto"/>
          <w:color w:val="4D5156"/>
          <w:sz w:val="21"/>
          <w:szCs w:val="21"/>
          <w:shd w:val="clear" w:color="auto" w:fill="FFFFFF"/>
        </w:rPr>
      </w:pPr>
      <w:r>
        <w:rPr>
          <w:rStyle w:val="muxgbd"/>
          <w:rFonts w:ascii="Roboto" w:hAnsi="Roboto"/>
          <w:color w:val="70757A"/>
          <w:sz w:val="21"/>
          <w:szCs w:val="21"/>
          <w:shd w:val="clear" w:color="auto" w:fill="FFFFFF"/>
        </w:rPr>
        <w:t> </w:t>
      </w:r>
      <w:r w:rsidRPr="00C65F31">
        <w:rPr>
          <w:rStyle w:val="Emphasis"/>
          <w:rFonts w:ascii="Roboto" w:hAnsi="Roboto"/>
          <w:i w:val="0"/>
          <w:iCs w:val="0"/>
          <w:color w:val="5F6368"/>
          <w:sz w:val="21"/>
          <w:szCs w:val="21"/>
          <w:shd w:val="clear" w:color="auto" w:fill="FFFFFF"/>
        </w:rPr>
        <w:t>Leo Szilard</w:t>
      </w:r>
      <w:r>
        <w:rPr>
          <w:rFonts w:ascii="Roboto" w:hAnsi="Roboto"/>
          <w:color w:val="4D5156"/>
          <w:sz w:val="21"/>
          <w:szCs w:val="21"/>
          <w:shd w:val="clear" w:color="auto" w:fill="FFFFFF"/>
        </w:rPr>
        <w:t xml:space="preserve"> was a </w:t>
      </w:r>
      <w:proofErr w:type="gramStart"/>
      <w:r>
        <w:rPr>
          <w:rFonts w:ascii="Roboto" w:hAnsi="Roboto"/>
          <w:color w:val="4D5156"/>
          <w:sz w:val="21"/>
          <w:szCs w:val="21"/>
          <w:shd w:val="clear" w:color="auto" w:fill="FFFFFF"/>
        </w:rPr>
        <w:t>Hungarian-American</w:t>
      </w:r>
      <w:proofErr w:type="gramEnd"/>
      <w:r>
        <w:rPr>
          <w:rFonts w:ascii="Roboto" w:hAnsi="Roboto"/>
          <w:color w:val="4D5156"/>
          <w:sz w:val="21"/>
          <w:szCs w:val="21"/>
          <w:shd w:val="clear" w:color="auto" w:fill="FFFFFF"/>
        </w:rPr>
        <w:t xml:space="preserve"> physicist and inventor who developed the idea of the nuclear chain reaction in 1933.</w:t>
      </w:r>
    </w:p>
    <w:p w14:paraId="05EEB802" w14:textId="722A9850" w:rsidR="00E13664" w:rsidRDefault="00F45D3E" w:rsidP="00484B4B">
      <w:pPr>
        <w:spacing w:after="160" w:line="259" w:lineRule="auto"/>
        <w:rPr>
          <w:rFonts w:asciiTheme="minorHAnsi" w:eastAsiaTheme="minorHAnsi" w:hAnsiTheme="minorHAnsi" w:cstheme="minorBidi"/>
          <w:sz w:val="22"/>
          <w:szCs w:val="22"/>
        </w:rPr>
      </w:pPr>
      <w:hyperlink r:id="rId25" w:history="1">
        <w:r w:rsidR="00B34027" w:rsidRPr="00F118BE">
          <w:rPr>
            <w:rStyle w:val="Hyperlink"/>
            <w:rFonts w:asciiTheme="minorHAnsi" w:eastAsiaTheme="minorHAnsi" w:hAnsiTheme="minorHAnsi" w:cstheme="minorBidi"/>
            <w:sz w:val="22"/>
            <w:szCs w:val="22"/>
          </w:rPr>
          <w:t>https://www.atomicheritage.org/history/leo-szilards-fight-stop-bomb</w:t>
        </w:r>
      </w:hyperlink>
    </w:p>
    <w:p w14:paraId="10DA9F7F" w14:textId="2C2662C0" w:rsidR="00B34027" w:rsidRPr="00C65F31" w:rsidRDefault="00B34027" w:rsidP="00484B4B">
      <w:pPr>
        <w:spacing w:after="160" w:line="259" w:lineRule="auto"/>
        <w:rPr>
          <w:rFonts w:asciiTheme="minorHAnsi" w:eastAsiaTheme="minorHAnsi" w:hAnsiTheme="minorHAnsi" w:cstheme="minorBidi"/>
          <w:sz w:val="22"/>
          <w:szCs w:val="22"/>
        </w:rPr>
      </w:pPr>
      <w:r w:rsidRPr="00B34027">
        <w:rPr>
          <w:rFonts w:asciiTheme="minorHAnsi" w:eastAsiaTheme="minorHAnsi" w:hAnsiTheme="minorHAnsi" w:cstheme="minorBidi"/>
          <w:sz w:val="22"/>
          <w:szCs w:val="22"/>
        </w:rPr>
        <w:t xml:space="preserve">Szilard received the Atoms for Peace Award in </w:t>
      </w:r>
      <w:proofErr w:type="gramStart"/>
      <w:r w:rsidRPr="00B34027">
        <w:rPr>
          <w:rFonts w:asciiTheme="minorHAnsi" w:eastAsiaTheme="minorHAnsi" w:hAnsiTheme="minorHAnsi" w:cstheme="minorBidi"/>
          <w:sz w:val="22"/>
          <w:szCs w:val="22"/>
        </w:rPr>
        <w:t>1959, and</w:t>
      </w:r>
      <w:proofErr w:type="gramEnd"/>
      <w:r w:rsidRPr="00B34027">
        <w:rPr>
          <w:rFonts w:asciiTheme="minorHAnsi" w:eastAsiaTheme="minorHAnsi" w:hAnsiTheme="minorHAnsi" w:cstheme="minorBidi"/>
          <w:sz w:val="22"/>
          <w:szCs w:val="22"/>
        </w:rPr>
        <w:t xml:space="preserve"> was named Humanist of the Year by the American Humanist Association, and given the Albert Einstein Award in 1960. In 1962, he founded the Council for a Livable World, an organization dedicated to delivering “the sweet voice of reason” about nuclear weapons to Congress, the White House, and the American public.</w:t>
      </w:r>
    </w:p>
    <w:p w14:paraId="6F5FD3FD" w14:textId="11513277" w:rsidR="00E0240B" w:rsidRDefault="00B34027"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369E85FB" wp14:editId="472546B8">
            <wp:extent cx="2014060" cy="248194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2797" cy="2505032"/>
                    </a:xfrm>
                    <a:prstGeom prst="rect">
                      <a:avLst/>
                    </a:prstGeom>
                    <a:noFill/>
                  </pic:spPr>
                </pic:pic>
              </a:graphicData>
            </a:graphic>
          </wp:inline>
        </w:drawing>
      </w:r>
    </w:p>
    <w:p w14:paraId="6F53D9C9" w14:textId="1F12E1E4" w:rsidR="00E0240B" w:rsidRDefault="00D23872" w:rsidP="00484B4B">
      <w:pPr>
        <w:spacing w:after="160" w:line="259" w:lineRule="auto"/>
        <w:rPr>
          <w:rFonts w:asciiTheme="minorHAnsi" w:eastAsiaTheme="minorHAnsi" w:hAnsiTheme="minorHAnsi" w:cstheme="minorBidi"/>
          <w:sz w:val="22"/>
          <w:szCs w:val="22"/>
        </w:rPr>
      </w:pPr>
      <w:r>
        <w:rPr>
          <w:rFonts w:ascii="Arial" w:hAnsi="Arial" w:cs="Arial"/>
          <w:b/>
          <w:bCs/>
          <w:color w:val="202122"/>
          <w:sz w:val="21"/>
          <w:szCs w:val="21"/>
          <w:shd w:val="clear" w:color="auto" w:fill="FFFFFF"/>
        </w:rPr>
        <w:lastRenderedPageBreak/>
        <w:t>Cyrus Stephen Eaton Sr.</w:t>
      </w:r>
      <w:r>
        <w:rPr>
          <w:rFonts w:ascii="Arial" w:hAnsi="Arial" w:cs="Arial"/>
          <w:color w:val="202122"/>
          <w:sz w:val="21"/>
          <w:szCs w:val="21"/>
          <w:shd w:val="clear" w:color="auto" w:fill="FFFFFF"/>
        </w:rPr>
        <w:t> </w:t>
      </w:r>
      <w:r w:rsidRPr="00D23872">
        <w:rPr>
          <w:rFonts w:ascii="Arial" w:hAnsi="Arial" w:cs="Arial"/>
          <w:b/>
          <w:bCs/>
          <w:color w:val="202122"/>
          <w:sz w:val="21"/>
          <w:szCs w:val="21"/>
          <w:shd w:val="clear" w:color="auto" w:fill="FFFFFF"/>
        </w:rPr>
        <w:t>(December 27, 1883 – May 9, 1979)</w:t>
      </w:r>
    </w:p>
    <w:p w14:paraId="12E35464" w14:textId="33190495" w:rsidR="00E0240B" w:rsidRDefault="00D23872" w:rsidP="00484B4B">
      <w:pPr>
        <w:spacing w:after="160" w:line="259" w:lineRule="auto"/>
        <w:rPr>
          <w:rFonts w:asciiTheme="minorHAnsi" w:eastAsiaTheme="minorHAnsi" w:hAnsiTheme="minorHAnsi" w:cstheme="minorBidi"/>
          <w:sz w:val="22"/>
          <w:szCs w:val="22"/>
        </w:rPr>
      </w:pPr>
      <w:r w:rsidRPr="00B8689C">
        <w:rPr>
          <w:rFonts w:ascii="Arial" w:hAnsi="Arial" w:cs="Arial"/>
          <w:color w:val="202122"/>
          <w:sz w:val="21"/>
          <w:szCs w:val="21"/>
          <w:shd w:val="clear" w:color="auto" w:fill="FFFFFF"/>
        </w:rPr>
        <w:t>Cyrus Stephen Eaton Sr</w:t>
      </w:r>
      <w:r>
        <w:rPr>
          <w:rFonts w:ascii="Arial" w:hAnsi="Arial" w:cs="Arial"/>
          <w:b/>
          <w:bCs/>
          <w:color w:val="202122"/>
          <w:sz w:val="21"/>
          <w:szCs w:val="21"/>
          <w:shd w:val="clear" w:color="auto" w:fill="FFFFFF"/>
        </w:rPr>
        <w:t xml:space="preserve">. </w:t>
      </w:r>
      <w:r w:rsidRPr="00D23872">
        <w:rPr>
          <w:rFonts w:asciiTheme="minorHAnsi" w:eastAsiaTheme="minorHAnsi" w:hAnsiTheme="minorHAnsi" w:cstheme="minorBidi"/>
          <w:sz w:val="22"/>
          <w:szCs w:val="22"/>
        </w:rPr>
        <w:t xml:space="preserve">was a Cleveland-based </w:t>
      </w:r>
      <w:proofErr w:type="gramStart"/>
      <w:r w:rsidRPr="00D23872">
        <w:rPr>
          <w:rFonts w:asciiTheme="minorHAnsi" w:eastAsiaTheme="minorHAnsi" w:hAnsiTheme="minorHAnsi" w:cstheme="minorBidi"/>
          <w:sz w:val="22"/>
          <w:szCs w:val="22"/>
        </w:rPr>
        <w:t>Canadian-American</w:t>
      </w:r>
      <w:proofErr w:type="gramEnd"/>
      <w:r w:rsidRPr="00D23872">
        <w:rPr>
          <w:rFonts w:asciiTheme="minorHAnsi" w:eastAsiaTheme="minorHAnsi" w:hAnsiTheme="minorHAnsi" w:cstheme="minorBidi"/>
          <w:sz w:val="22"/>
          <w:szCs w:val="22"/>
        </w:rPr>
        <w:t xml:space="preserve"> investment banker, businessman and philanthropist,</w:t>
      </w:r>
    </w:p>
    <w:p w14:paraId="61D187D1" w14:textId="1C02EEBB" w:rsidR="00D23872" w:rsidRDefault="00F45D3E" w:rsidP="00484B4B">
      <w:pPr>
        <w:spacing w:after="160" w:line="259" w:lineRule="auto"/>
        <w:rPr>
          <w:rFonts w:asciiTheme="minorHAnsi" w:eastAsiaTheme="minorHAnsi" w:hAnsiTheme="minorHAnsi" w:cstheme="minorBidi"/>
          <w:sz w:val="22"/>
          <w:szCs w:val="22"/>
        </w:rPr>
      </w:pPr>
      <w:hyperlink r:id="rId27" w:history="1">
        <w:r w:rsidR="00630806">
          <w:rPr>
            <w:rStyle w:val="Hyperlink"/>
          </w:rPr>
          <w:t>Cyrus S. Eaton - Wikipedia</w:t>
        </w:r>
      </w:hyperlink>
    </w:p>
    <w:p w14:paraId="420A74C0" w14:textId="060B90DF" w:rsidR="00D23872" w:rsidRDefault="00630806"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P</w:t>
      </w:r>
      <w:r w:rsidRPr="00630806">
        <w:rPr>
          <w:rFonts w:asciiTheme="minorHAnsi" w:eastAsiaTheme="minorHAnsi" w:hAnsiTheme="minorHAnsi" w:cstheme="minorBidi"/>
          <w:sz w:val="22"/>
          <w:szCs w:val="22"/>
        </w:rPr>
        <w:t>hilanthropist Eaton offered to sponsor a conference—called for in the manifesto—in Pugwash, Nova Scotia, Eaton's birthplace. This conference was to be the first of the Pugwash Conferences on Science and World Affairs, held in July 1957.</w:t>
      </w:r>
    </w:p>
    <w:p w14:paraId="04C1656D" w14:textId="590DB5B6" w:rsidR="00630806" w:rsidRDefault="00630806"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63BA58EF" wp14:editId="7652943C">
            <wp:extent cx="1714500" cy="2143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2143125"/>
                    </a:xfrm>
                    <a:prstGeom prst="rect">
                      <a:avLst/>
                    </a:prstGeom>
                    <a:noFill/>
                  </pic:spPr>
                </pic:pic>
              </a:graphicData>
            </a:graphic>
          </wp:inline>
        </w:drawing>
      </w:r>
    </w:p>
    <w:p w14:paraId="682D9B0E" w14:textId="4D270539" w:rsidR="00E0240B" w:rsidRPr="00B8689C" w:rsidRDefault="00630806" w:rsidP="00484B4B">
      <w:pPr>
        <w:spacing w:after="160" w:line="259" w:lineRule="auto"/>
        <w:rPr>
          <w:rFonts w:asciiTheme="minorHAnsi" w:eastAsiaTheme="minorHAnsi" w:hAnsiTheme="minorHAnsi" w:cstheme="minorBidi"/>
          <w:b/>
          <w:bCs/>
          <w:sz w:val="22"/>
          <w:szCs w:val="22"/>
        </w:rPr>
      </w:pPr>
      <w:r w:rsidRPr="00B8689C">
        <w:rPr>
          <w:rFonts w:asciiTheme="minorHAnsi" w:eastAsiaTheme="minorHAnsi" w:hAnsiTheme="minorHAnsi" w:cstheme="minorBidi"/>
          <w:b/>
          <w:bCs/>
          <w:sz w:val="22"/>
          <w:szCs w:val="22"/>
        </w:rPr>
        <w:t>Conrad Hal Waddington (8 November 1905 – 26 September 1975)</w:t>
      </w:r>
    </w:p>
    <w:p w14:paraId="19FE5D25" w14:textId="1A1AA6ED" w:rsidR="00E0240B" w:rsidRDefault="00B8689C" w:rsidP="00484B4B">
      <w:pPr>
        <w:spacing w:after="160" w:line="259" w:lineRule="auto"/>
        <w:rPr>
          <w:rFonts w:ascii="Roboto" w:hAnsi="Roboto"/>
          <w:color w:val="4D5156"/>
          <w:sz w:val="21"/>
          <w:szCs w:val="21"/>
          <w:shd w:val="clear" w:color="auto" w:fill="FFFFFF"/>
        </w:rPr>
      </w:pPr>
      <w:r>
        <w:rPr>
          <w:rFonts w:ascii="Roboto" w:hAnsi="Roboto"/>
          <w:color w:val="4D5156"/>
          <w:sz w:val="21"/>
          <w:szCs w:val="21"/>
          <w:shd w:val="clear" w:color="auto" w:fill="FFFFFF"/>
        </w:rPr>
        <w:t>Conrad Hal </w:t>
      </w:r>
      <w:proofErr w:type="gramStart"/>
      <w:r w:rsidRPr="00B8689C">
        <w:rPr>
          <w:rStyle w:val="Emphasis"/>
          <w:rFonts w:ascii="Roboto" w:hAnsi="Roboto"/>
          <w:i w:val="0"/>
          <w:iCs w:val="0"/>
          <w:color w:val="5F6368"/>
          <w:sz w:val="21"/>
          <w:szCs w:val="21"/>
          <w:shd w:val="clear" w:color="auto" w:fill="FFFFFF"/>
        </w:rPr>
        <w:t>Waddington</w:t>
      </w:r>
      <w:r w:rsidR="00AA520A">
        <w:rPr>
          <w:rStyle w:val="Emphasis"/>
          <w:rFonts w:ascii="Roboto" w:hAnsi="Roboto"/>
          <w:i w:val="0"/>
          <w:iCs w:val="0"/>
          <w:color w:val="5F6368"/>
          <w:sz w:val="21"/>
          <w:szCs w:val="21"/>
          <w:shd w:val="clear" w:color="auto" w:fill="FFFFFF"/>
        </w:rPr>
        <w:t xml:space="preserve">, </w:t>
      </w:r>
      <w:r w:rsidR="00AA520A">
        <w:rPr>
          <w:rFonts w:ascii="Roboto" w:hAnsi="Roboto"/>
          <w:color w:val="4D5156"/>
          <w:sz w:val="21"/>
          <w:szCs w:val="21"/>
          <w:shd w:val="clear" w:color="auto" w:fill="FFFFFF"/>
        </w:rPr>
        <w:t> CBE</w:t>
      </w:r>
      <w:proofErr w:type="gramEnd"/>
      <w:r w:rsidR="00AA520A">
        <w:rPr>
          <w:rFonts w:ascii="Roboto" w:hAnsi="Roboto"/>
          <w:color w:val="4D5156"/>
          <w:sz w:val="21"/>
          <w:szCs w:val="21"/>
          <w:shd w:val="clear" w:color="auto" w:fill="FFFFFF"/>
        </w:rPr>
        <w:t xml:space="preserve"> , SCD , FRS</w:t>
      </w:r>
      <w:r>
        <w:rPr>
          <w:rStyle w:val="Emphasis"/>
          <w:rFonts w:ascii="Roboto" w:hAnsi="Roboto"/>
          <w:b/>
          <w:bCs/>
          <w:i w:val="0"/>
          <w:iCs w:val="0"/>
          <w:color w:val="5F6368"/>
          <w:sz w:val="21"/>
          <w:szCs w:val="21"/>
          <w:shd w:val="clear" w:color="auto" w:fill="FFFFFF"/>
        </w:rPr>
        <w:t xml:space="preserve"> </w:t>
      </w:r>
      <w:r>
        <w:rPr>
          <w:rFonts w:ascii="Roboto" w:hAnsi="Roboto"/>
          <w:color w:val="4D5156"/>
          <w:sz w:val="21"/>
          <w:szCs w:val="21"/>
          <w:shd w:val="clear" w:color="auto" w:fill="FFFFFF"/>
        </w:rPr>
        <w:t xml:space="preserve">was a British developmental biologist, paleontologist, geneticist, embryologist and philosopher. </w:t>
      </w:r>
      <w:r w:rsidRPr="00B8689C">
        <w:rPr>
          <w:rFonts w:ascii="Roboto" w:hAnsi="Roboto"/>
          <w:color w:val="4D5156"/>
          <w:sz w:val="21"/>
          <w:szCs w:val="21"/>
          <w:shd w:val="clear" w:color="auto" w:fill="FFFFFF"/>
        </w:rPr>
        <w:t>Dr. Waddington won recognition in 1936 for his research into the substance] later identified as the DNA double helix</w:t>
      </w:r>
      <w:r>
        <w:rPr>
          <w:rFonts w:ascii="Roboto" w:hAnsi="Roboto"/>
          <w:color w:val="4D5156"/>
          <w:sz w:val="21"/>
          <w:szCs w:val="21"/>
          <w:shd w:val="clear" w:color="auto" w:fill="FFFFFF"/>
        </w:rPr>
        <w:t>.</w:t>
      </w:r>
    </w:p>
    <w:p w14:paraId="7611A201" w14:textId="34972D3A" w:rsidR="00B8689C" w:rsidRDefault="00F45D3E" w:rsidP="00AA520A">
      <w:pPr>
        <w:pStyle w:val="NoSpacing"/>
        <w:rPr>
          <w:rFonts w:eastAsiaTheme="minorHAnsi"/>
        </w:rPr>
      </w:pPr>
      <w:hyperlink r:id="rId29" w:history="1">
        <w:r w:rsidR="00AA520A" w:rsidRPr="00260E89">
          <w:rPr>
            <w:rStyle w:val="Hyperlink"/>
            <w:rFonts w:asciiTheme="minorHAnsi" w:eastAsiaTheme="minorHAnsi" w:hAnsiTheme="minorHAnsi" w:cstheme="minorBidi"/>
            <w:szCs w:val="22"/>
          </w:rPr>
          <w:t>https://www.nytimes.com/1975/09/29/archives/dr-ch-waddington-69-dies-cast-light-on-lifes-development.html</w:t>
        </w:r>
      </w:hyperlink>
    </w:p>
    <w:p w14:paraId="66FF6BEC" w14:textId="021AE9C0" w:rsidR="00AA520A" w:rsidRDefault="00F45D3E" w:rsidP="00AA520A">
      <w:pPr>
        <w:pStyle w:val="NoSpacing"/>
        <w:rPr>
          <w:rFonts w:eastAsiaTheme="minorHAnsi"/>
        </w:rPr>
      </w:pPr>
      <w:hyperlink r:id="rId30" w:history="1">
        <w:r w:rsidR="00AA520A" w:rsidRPr="00260E89">
          <w:rPr>
            <w:rStyle w:val="Hyperlink"/>
            <w:rFonts w:asciiTheme="minorHAnsi" w:eastAsiaTheme="minorHAnsi" w:hAnsiTheme="minorHAnsi" w:cstheme="minorBidi"/>
            <w:szCs w:val="22"/>
          </w:rPr>
          <w:t>https://royalsocietypublishing.org/doi/pdf/10.1098/rsbm.1977.0022</w:t>
        </w:r>
      </w:hyperlink>
      <w:r w:rsidR="00AA520A">
        <w:rPr>
          <w:rFonts w:eastAsiaTheme="minorHAnsi"/>
        </w:rPr>
        <w:t xml:space="preserve"> </w:t>
      </w:r>
    </w:p>
    <w:p w14:paraId="3E24FFDE" w14:textId="52667967" w:rsidR="00E0240B" w:rsidRDefault="00E0240B" w:rsidP="00484B4B">
      <w:pPr>
        <w:spacing w:after="160" w:line="259" w:lineRule="auto"/>
        <w:rPr>
          <w:rFonts w:asciiTheme="minorHAnsi" w:eastAsiaTheme="minorHAnsi" w:hAnsiTheme="minorHAnsi" w:cstheme="minorBidi"/>
          <w:sz w:val="22"/>
          <w:szCs w:val="22"/>
        </w:rPr>
      </w:pPr>
    </w:p>
    <w:p w14:paraId="0B6212CC" w14:textId="5DADEDDB" w:rsidR="00811904" w:rsidRPr="00811904" w:rsidRDefault="00811904" w:rsidP="00811904">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Wrote book “</w:t>
      </w:r>
      <w:r w:rsidRPr="00811904">
        <w:rPr>
          <w:rFonts w:asciiTheme="minorHAnsi" w:eastAsiaTheme="minorHAnsi" w:hAnsiTheme="minorHAnsi" w:cstheme="minorBidi"/>
          <w:sz w:val="22"/>
          <w:szCs w:val="22"/>
        </w:rPr>
        <w:t xml:space="preserve">Behind Appearance: A Study </w:t>
      </w:r>
      <w:proofErr w:type="gramStart"/>
      <w:r w:rsidRPr="00811904">
        <w:rPr>
          <w:rFonts w:asciiTheme="minorHAnsi" w:eastAsiaTheme="minorHAnsi" w:hAnsiTheme="minorHAnsi" w:cstheme="minorBidi"/>
          <w:sz w:val="22"/>
          <w:szCs w:val="22"/>
        </w:rPr>
        <w:t>Of</w:t>
      </w:r>
      <w:proofErr w:type="gramEnd"/>
      <w:r w:rsidRPr="00811904">
        <w:rPr>
          <w:rFonts w:asciiTheme="minorHAnsi" w:eastAsiaTheme="minorHAnsi" w:hAnsiTheme="minorHAnsi" w:cstheme="minorBidi"/>
          <w:sz w:val="22"/>
          <w:szCs w:val="22"/>
        </w:rPr>
        <w:t xml:space="preserve"> Relations Between Painting and Natural Sciences in This Century</w:t>
      </w:r>
      <w:r>
        <w:rPr>
          <w:rFonts w:asciiTheme="minorHAnsi" w:eastAsiaTheme="minorHAnsi" w:hAnsiTheme="minorHAnsi" w:cstheme="minorBidi"/>
          <w:sz w:val="22"/>
          <w:szCs w:val="22"/>
        </w:rPr>
        <w:t>”</w:t>
      </w:r>
    </w:p>
    <w:p w14:paraId="30F6DAD3" w14:textId="3F2F9406" w:rsidR="00E0240B" w:rsidRDefault="00AA520A"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1A79D2E4" wp14:editId="683EF5BE">
            <wp:extent cx="1853589" cy="2657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6639" cy="2661848"/>
                    </a:xfrm>
                    <a:prstGeom prst="rect">
                      <a:avLst/>
                    </a:prstGeom>
                    <a:noFill/>
                  </pic:spPr>
                </pic:pic>
              </a:graphicData>
            </a:graphic>
          </wp:inline>
        </w:drawing>
      </w:r>
    </w:p>
    <w:p w14:paraId="66E6A2F7" w14:textId="0B8287C0" w:rsidR="00E0240B" w:rsidRDefault="00E0240B" w:rsidP="00484B4B">
      <w:pPr>
        <w:spacing w:after="160" w:line="259" w:lineRule="auto"/>
        <w:rPr>
          <w:rFonts w:asciiTheme="minorHAnsi" w:eastAsiaTheme="minorHAnsi" w:hAnsiTheme="minorHAnsi" w:cstheme="minorBidi"/>
          <w:sz w:val="22"/>
          <w:szCs w:val="22"/>
        </w:rPr>
      </w:pPr>
    </w:p>
    <w:p w14:paraId="299E8653" w14:textId="4193F31F" w:rsidR="00AA520A" w:rsidRDefault="00AA520A" w:rsidP="00484B4B">
      <w:pPr>
        <w:spacing w:after="160" w:line="259" w:lineRule="auto"/>
        <w:rPr>
          <w:rFonts w:asciiTheme="minorHAnsi" w:eastAsiaTheme="minorHAnsi" w:hAnsiTheme="minorHAnsi" w:cstheme="minorBidi"/>
          <w:sz w:val="22"/>
          <w:szCs w:val="22"/>
        </w:rPr>
      </w:pPr>
    </w:p>
    <w:p w14:paraId="2C9A6C32" w14:textId="6FF138E4" w:rsidR="00811904" w:rsidRDefault="00811904" w:rsidP="00484B4B">
      <w:pPr>
        <w:spacing w:after="160" w:line="259" w:lineRule="auto"/>
        <w:rPr>
          <w:rFonts w:asciiTheme="minorHAnsi" w:eastAsiaTheme="minorHAnsi" w:hAnsiTheme="minorHAnsi" w:cstheme="minorBidi"/>
          <w:sz w:val="22"/>
          <w:szCs w:val="22"/>
        </w:rPr>
      </w:pPr>
      <w:r>
        <w:rPr>
          <w:rStyle w:val="Strong"/>
          <w:rFonts w:ascii="Roboto" w:hAnsi="Roboto"/>
          <w:color w:val="767676"/>
          <w:sz w:val="21"/>
          <w:szCs w:val="21"/>
          <w:shd w:val="clear" w:color="auto" w:fill="FFFFFF"/>
        </w:rPr>
        <w:lastRenderedPageBreak/>
        <w:t>Betty Royon</w:t>
      </w:r>
      <w:r>
        <w:rPr>
          <w:rFonts w:ascii="Roboto" w:hAnsi="Roboto"/>
          <w:color w:val="666666"/>
          <w:sz w:val="21"/>
          <w:szCs w:val="21"/>
          <w:shd w:val="clear" w:color="auto" w:fill="FFFFFF"/>
        </w:rPr>
        <w:t> </w:t>
      </w:r>
      <w:r w:rsidRPr="00811904">
        <w:rPr>
          <w:rFonts w:ascii="Roboto" w:hAnsi="Roboto"/>
          <w:b/>
          <w:bCs/>
          <w:color w:val="666666"/>
          <w:sz w:val="21"/>
          <w:szCs w:val="21"/>
          <w:shd w:val="clear" w:color="auto" w:fill="FFFFFF"/>
        </w:rPr>
        <w:t>(1913-2001)</w:t>
      </w:r>
    </w:p>
    <w:p w14:paraId="63E2C559" w14:textId="35ED1ED0" w:rsidR="00AA520A" w:rsidRDefault="00811904" w:rsidP="00484B4B">
      <w:pPr>
        <w:spacing w:after="160" w:line="259" w:lineRule="auto"/>
        <w:rPr>
          <w:rFonts w:asciiTheme="minorHAnsi" w:eastAsiaTheme="minorHAnsi" w:hAnsiTheme="minorHAnsi" w:cstheme="minorBidi"/>
          <w:sz w:val="22"/>
          <w:szCs w:val="22"/>
        </w:rPr>
      </w:pPr>
      <w:r w:rsidRPr="00811904">
        <w:rPr>
          <w:rFonts w:asciiTheme="minorHAnsi" w:eastAsiaTheme="minorHAnsi" w:hAnsiTheme="minorHAnsi" w:cstheme="minorBidi"/>
          <w:sz w:val="22"/>
          <w:szCs w:val="22"/>
        </w:rPr>
        <w:t>Betty Royon</w:t>
      </w:r>
      <w:r w:rsidR="00104382">
        <w:rPr>
          <w:rFonts w:asciiTheme="minorHAnsi" w:eastAsiaTheme="minorHAnsi" w:hAnsiTheme="minorHAnsi" w:cstheme="minorBidi"/>
          <w:sz w:val="22"/>
          <w:szCs w:val="22"/>
        </w:rPr>
        <w:t>, Physicist. Graduated from Smith College and</w:t>
      </w:r>
      <w:r w:rsidRPr="00811904">
        <w:rPr>
          <w:rFonts w:asciiTheme="minorHAnsi" w:eastAsiaTheme="minorHAnsi" w:hAnsiTheme="minorHAnsi" w:cstheme="minorBidi"/>
          <w:sz w:val="22"/>
          <w:szCs w:val="22"/>
        </w:rPr>
        <w:t xml:space="preserve"> was known for her preservationist work</w:t>
      </w:r>
      <w:r w:rsidR="00104382">
        <w:rPr>
          <w:rFonts w:asciiTheme="minorHAnsi" w:eastAsiaTheme="minorHAnsi" w:hAnsiTheme="minorHAnsi" w:cstheme="minorBidi"/>
          <w:sz w:val="22"/>
          <w:szCs w:val="22"/>
        </w:rPr>
        <w:t>.</w:t>
      </w:r>
    </w:p>
    <w:p w14:paraId="64C3E302" w14:textId="2A66F568" w:rsidR="00104382" w:rsidRDefault="00F45D3E" w:rsidP="00484B4B">
      <w:pPr>
        <w:spacing w:after="160" w:line="259" w:lineRule="auto"/>
      </w:pPr>
      <w:hyperlink r:id="rId32" w:history="1">
        <w:r w:rsidR="00104382">
          <w:rPr>
            <w:rStyle w:val="Hyperlink"/>
          </w:rPr>
          <w:t>betty_royan_2_international_field_is_her_speciaioity_topika_kansas_jan_26_1967.pdf (thinkerslodgehistories.com)</w:t>
        </w:r>
      </w:hyperlink>
      <w:r w:rsidR="00104382">
        <w:t xml:space="preserve"> </w:t>
      </w:r>
    </w:p>
    <w:p w14:paraId="6C0C589F" w14:textId="30B0B064" w:rsidR="00C07CB6" w:rsidRPr="00C07CB6" w:rsidRDefault="00FD033B" w:rsidP="00484B4B">
      <w:pPr>
        <w:spacing w:after="160" w:line="259" w:lineRule="auto"/>
        <w:rPr>
          <w:rFonts w:asciiTheme="minorHAnsi" w:eastAsiaTheme="minorHAnsi" w:hAnsiTheme="minorHAnsi" w:cstheme="minorBidi"/>
          <w:sz w:val="22"/>
          <w:szCs w:val="22"/>
        </w:rPr>
      </w:pPr>
      <w:r w:rsidRPr="00811904">
        <w:rPr>
          <w:rFonts w:asciiTheme="minorHAnsi" w:eastAsiaTheme="minorHAnsi" w:hAnsiTheme="minorHAnsi" w:cstheme="minorBidi"/>
          <w:sz w:val="22"/>
          <w:szCs w:val="22"/>
        </w:rPr>
        <w:t>Betty Royon</w:t>
      </w:r>
      <w:r>
        <w:rPr>
          <w:rFonts w:asciiTheme="minorHAnsi" w:eastAsiaTheme="minorHAnsi" w:hAnsiTheme="minorHAnsi" w:cstheme="minorBidi"/>
          <w:sz w:val="22"/>
          <w:szCs w:val="22"/>
        </w:rPr>
        <w:t xml:space="preserve"> started in 1954 to work on making Pugwash, Nova Scotia a retreat for scientists, scholars, and people from all fields</w:t>
      </w:r>
      <w:r w:rsidR="00C07CB6">
        <w:rPr>
          <w:rFonts w:asciiTheme="minorHAnsi" w:eastAsiaTheme="minorHAnsi" w:hAnsiTheme="minorHAnsi" w:cstheme="minorBidi"/>
          <w:sz w:val="22"/>
          <w:szCs w:val="22"/>
        </w:rPr>
        <w:t xml:space="preserve"> to exchange ideas.</w:t>
      </w:r>
    </w:p>
    <w:p w14:paraId="2283712C" w14:textId="2C8D8732" w:rsidR="00104382" w:rsidRDefault="00C61070" w:rsidP="00484B4B">
      <w:pPr>
        <w:spacing w:after="160" w:line="259" w:lineRule="auto"/>
        <w:rPr>
          <w:rFonts w:asciiTheme="minorHAnsi" w:eastAsiaTheme="minorHAnsi" w:hAnsiTheme="minorHAnsi" w:cstheme="minorBidi"/>
          <w:b/>
          <w:bCs/>
          <w:sz w:val="22"/>
          <w:szCs w:val="22"/>
        </w:rPr>
      </w:pPr>
      <w:r w:rsidRPr="00311354">
        <w:rPr>
          <w:rFonts w:asciiTheme="minorHAnsi" w:eastAsiaTheme="minorHAnsi" w:hAnsiTheme="minorHAnsi" w:cstheme="minorBidi"/>
          <w:b/>
          <w:bCs/>
          <w:noProof/>
          <w:sz w:val="22"/>
          <w:szCs w:val="22"/>
        </w:rPr>
        <w:drawing>
          <wp:inline distT="0" distB="0" distL="0" distR="0" wp14:anchorId="4AB66D32" wp14:editId="7784047B">
            <wp:extent cx="1943732" cy="2333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9330" cy="2340346"/>
                    </a:xfrm>
                    <a:prstGeom prst="rect">
                      <a:avLst/>
                    </a:prstGeom>
                    <a:noFill/>
                    <a:ln>
                      <a:noFill/>
                    </a:ln>
                  </pic:spPr>
                </pic:pic>
              </a:graphicData>
            </a:graphic>
          </wp:inline>
        </w:drawing>
      </w:r>
    </w:p>
    <w:p w14:paraId="4C885FB5" w14:textId="77777777" w:rsidR="00311354" w:rsidRPr="00311354" w:rsidRDefault="00311354" w:rsidP="00484B4B">
      <w:pPr>
        <w:spacing w:after="160" w:line="259" w:lineRule="auto"/>
        <w:rPr>
          <w:rFonts w:asciiTheme="minorHAnsi" w:eastAsiaTheme="minorHAnsi" w:hAnsiTheme="minorHAnsi" w:cstheme="minorBidi"/>
          <w:b/>
          <w:bCs/>
          <w:sz w:val="22"/>
          <w:szCs w:val="22"/>
        </w:rPr>
      </w:pPr>
    </w:p>
    <w:p w14:paraId="2FC92662" w14:textId="26CC74BA" w:rsidR="00AA520A" w:rsidRDefault="00311354" w:rsidP="00484B4B">
      <w:pPr>
        <w:spacing w:after="160" w:line="259" w:lineRule="auto"/>
        <w:rPr>
          <w:rFonts w:asciiTheme="minorHAnsi" w:eastAsiaTheme="minorHAnsi" w:hAnsiTheme="minorHAnsi" w:cstheme="minorBidi"/>
          <w:b/>
          <w:bCs/>
          <w:sz w:val="22"/>
          <w:szCs w:val="22"/>
        </w:rPr>
      </w:pPr>
      <w:r w:rsidRPr="00311354">
        <w:rPr>
          <w:rFonts w:asciiTheme="minorHAnsi" w:eastAsiaTheme="minorHAnsi" w:hAnsiTheme="minorHAnsi" w:cstheme="minorBidi"/>
          <w:b/>
          <w:bCs/>
          <w:sz w:val="22"/>
          <w:szCs w:val="22"/>
        </w:rPr>
        <w:t>Cecil Frank Powell (5 December 1903 – 9 August 1969)</w:t>
      </w:r>
    </w:p>
    <w:p w14:paraId="0CA6D279" w14:textId="4FE0A55D" w:rsidR="00311354" w:rsidRDefault="00311354" w:rsidP="00484B4B">
      <w:pPr>
        <w:spacing w:after="160" w:line="259" w:lineRule="auto"/>
        <w:rPr>
          <w:rFonts w:asciiTheme="minorHAnsi" w:eastAsiaTheme="minorHAnsi" w:hAnsiTheme="minorHAnsi" w:cstheme="minorBidi"/>
          <w:sz w:val="22"/>
          <w:szCs w:val="22"/>
        </w:rPr>
      </w:pPr>
      <w:r w:rsidRPr="00311354">
        <w:rPr>
          <w:rFonts w:asciiTheme="minorHAnsi" w:eastAsiaTheme="minorHAnsi" w:hAnsiTheme="minorHAnsi" w:cstheme="minorBidi"/>
          <w:sz w:val="22"/>
          <w:szCs w:val="22"/>
        </w:rPr>
        <w:t>Cecil Frank Powell, FRS</w:t>
      </w:r>
      <w:r>
        <w:rPr>
          <w:rFonts w:asciiTheme="minorHAnsi" w:eastAsiaTheme="minorHAnsi" w:hAnsiTheme="minorHAnsi" w:cstheme="minorBidi"/>
          <w:sz w:val="22"/>
          <w:szCs w:val="22"/>
        </w:rPr>
        <w:t xml:space="preserve">, </w:t>
      </w:r>
      <w:r w:rsidR="00DB5B46" w:rsidRPr="00DB5B46">
        <w:rPr>
          <w:rFonts w:asciiTheme="minorHAnsi" w:eastAsiaTheme="minorHAnsi" w:hAnsiTheme="minorHAnsi" w:cstheme="minorBidi"/>
          <w:sz w:val="22"/>
          <w:szCs w:val="22"/>
        </w:rPr>
        <w:t>Physicist</w:t>
      </w:r>
      <w:r w:rsidR="00DB5B46">
        <w:rPr>
          <w:rFonts w:asciiTheme="minorHAnsi" w:eastAsiaTheme="minorHAnsi" w:hAnsiTheme="minorHAnsi" w:cstheme="minorBidi"/>
          <w:sz w:val="22"/>
          <w:szCs w:val="22"/>
        </w:rPr>
        <w:t xml:space="preserve">. </w:t>
      </w:r>
      <w:r w:rsidR="00DB5B46" w:rsidRPr="00DB5B46">
        <w:rPr>
          <w:rFonts w:asciiTheme="minorHAnsi" w:eastAsiaTheme="minorHAnsi" w:hAnsiTheme="minorHAnsi" w:cstheme="minorBidi"/>
          <w:sz w:val="22"/>
          <w:szCs w:val="22"/>
        </w:rPr>
        <w:t>He developed the photographic method of studying nuclear processes. He is also known for discovering the subatomic particle – pion (</w:t>
      </w:r>
      <w:proofErr w:type="gramStart"/>
      <w:r w:rsidR="00DB5B46" w:rsidRPr="00DB5B46">
        <w:rPr>
          <w:rFonts w:asciiTheme="minorHAnsi" w:eastAsiaTheme="minorHAnsi" w:hAnsiTheme="minorHAnsi" w:cstheme="minorBidi"/>
          <w:sz w:val="22"/>
          <w:szCs w:val="22"/>
        </w:rPr>
        <w:t>pi-meson</w:t>
      </w:r>
      <w:proofErr w:type="gramEnd"/>
      <w:r w:rsidR="00DB5B46" w:rsidRPr="00DB5B46">
        <w:rPr>
          <w:rFonts w:asciiTheme="minorHAnsi" w:eastAsiaTheme="minorHAnsi" w:hAnsiTheme="minorHAnsi" w:cstheme="minorBidi"/>
          <w:sz w:val="22"/>
          <w:szCs w:val="22"/>
        </w:rPr>
        <w:t>).</w:t>
      </w:r>
    </w:p>
    <w:p w14:paraId="7655D1E4" w14:textId="33D598CD" w:rsidR="00DB5B46" w:rsidRDefault="00F45D3E" w:rsidP="00484B4B">
      <w:pPr>
        <w:spacing w:after="160" w:line="259" w:lineRule="auto"/>
      </w:pPr>
      <w:hyperlink r:id="rId34" w:history="1">
        <w:r w:rsidR="00520E9C">
          <w:rPr>
            <w:rStyle w:val="Hyperlink"/>
          </w:rPr>
          <w:t>Cecil Frank Powell, 1903-1969 (royalsocietypublishing.org)</w:t>
        </w:r>
      </w:hyperlink>
    </w:p>
    <w:p w14:paraId="4EB5A75C" w14:textId="633419B4" w:rsidR="00520E9C" w:rsidRDefault="00520E9C" w:rsidP="00520E9C">
      <w:pPr>
        <w:pStyle w:val="NoSpacing"/>
      </w:pPr>
      <w:r>
        <w:t xml:space="preserve">The first conference established an executive, the Pugwash Continuing Committee, with Russell as Chairman, but </w:t>
      </w:r>
    </w:p>
    <w:p w14:paraId="2453CB23" w14:textId="4FD8F9DB" w:rsidR="00520E9C" w:rsidRDefault="00520E9C" w:rsidP="00520E9C">
      <w:pPr>
        <w:pStyle w:val="NoSpacing"/>
      </w:pPr>
      <w:r>
        <w:t>frequently absent, Powell in fact, as Deputy Chairman, always taking the Chair. He was elected Chairman in 1967. He also regularly took the Chair at the final and most difficult Plenary Session of each Pugwash Conference, at which statements were agreed upon.</w:t>
      </w:r>
    </w:p>
    <w:p w14:paraId="6BFEC2DB" w14:textId="29F594C7" w:rsidR="00DB5B46" w:rsidRPr="00311354" w:rsidRDefault="00DB5B46"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641430B5" wp14:editId="6D211A29">
            <wp:extent cx="2209800" cy="3095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9800" cy="3095625"/>
                    </a:xfrm>
                    <a:prstGeom prst="rect">
                      <a:avLst/>
                    </a:prstGeom>
                    <a:noFill/>
                  </pic:spPr>
                </pic:pic>
              </a:graphicData>
            </a:graphic>
          </wp:inline>
        </w:drawing>
      </w:r>
    </w:p>
    <w:p w14:paraId="3FFD65ED" w14:textId="77777777" w:rsidR="00B975E4" w:rsidRPr="00B975E4" w:rsidRDefault="00B975E4" w:rsidP="00B975E4">
      <w:pPr>
        <w:spacing w:after="160" w:line="259" w:lineRule="auto"/>
        <w:rPr>
          <w:rFonts w:asciiTheme="minorHAnsi" w:eastAsiaTheme="minorHAnsi" w:hAnsiTheme="minorHAnsi" w:cstheme="minorBidi"/>
          <w:b/>
          <w:bCs/>
          <w:sz w:val="22"/>
          <w:szCs w:val="22"/>
        </w:rPr>
      </w:pPr>
      <w:r w:rsidRPr="00B975E4">
        <w:rPr>
          <w:rFonts w:asciiTheme="minorHAnsi" w:eastAsiaTheme="minorHAnsi" w:hAnsiTheme="minorHAnsi" w:cstheme="minorBidi"/>
          <w:b/>
          <w:bCs/>
          <w:sz w:val="22"/>
          <w:szCs w:val="22"/>
        </w:rPr>
        <w:lastRenderedPageBreak/>
        <w:t xml:space="preserve">Aleksandr </w:t>
      </w:r>
      <w:proofErr w:type="spellStart"/>
      <w:r w:rsidRPr="00B975E4">
        <w:rPr>
          <w:rFonts w:asciiTheme="minorHAnsi" w:eastAsiaTheme="minorHAnsi" w:hAnsiTheme="minorHAnsi" w:cstheme="minorBidi"/>
          <w:b/>
          <w:bCs/>
          <w:sz w:val="22"/>
          <w:szCs w:val="22"/>
        </w:rPr>
        <w:t>Vasilevich</w:t>
      </w:r>
      <w:proofErr w:type="spellEnd"/>
      <w:r w:rsidRPr="00B975E4">
        <w:rPr>
          <w:rFonts w:asciiTheme="minorHAnsi" w:eastAsiaTheme="minorHAnsi" w:hAnsiTheme="minorHAnsi" w:cstheme="minorBidi"/>
          <w:b/>
          <w:bCs/>
          <w:sz w:val="22"/>
          <w:szCs w:val="22"/>
        </w:rPr>
        <w:t xml:space="preserve"> </w:t>
      </w:r>
      <w:proofErr w:type="spellStart"/>
      <w:r w:rsidRPr="00B975E4">
        <w:rPr>
          <w:rFonts w:asciiTheme="minorHAnsi" w:eastAsiaTheme="minorHAnsi" w:hAnsiTheme="minorHAnsi" w:cstheme="minorBidi"/>
          <w:b/>
          <w:bCs/>
          <w:sz w:val="22"/>
          <w:szCs w:val="22"/>
        </w:rPr>
        <w:t>Topchiev</w:t>
      </w:r>
      <w:proofErr w:type="spellEnd"/>
      <w:r w:rsidRPr="00B975E4">
        <w:rPr>
          <w:rFonts w:asciiTheme="minorHAnsi" w:eastAsiaTheme="minorHAnsi" w:hAnsiTheme="minorHAnsi" w:cstheme="minorBidi"/>
          <w:b/>
          <w:bCs/>
          <w:sz w:val="22"/>
          <w:szCs w:val="22"/>
        </w:rPr>
        <w:t xml:space="preserve"> (July 27 (Aug. 9), 1907, Dec. 27, 1962)</w:t>
      </w:r>
    </w:p>
    <w:p w14:paraId="6824163B" w14:textId="6CE05754" w:rsidR="00AA520A" w:rsidRDefault="00B975E4" w:rsidP="00B975E4">
      <w:pPr>
        <w:spacing w:after="160" w:line="259" w:lineRule="auto"/>
        <w:rPr>
          <w:rFonts w:asciiTheme="minorHAnsi" w:eastAsiaTheme="minorHAnsi" w:hAnsiTheme="minorHAnsi" w:cstheme="minorBidi"/>
          <w:sz w:val="22"/>
          <w:szCs w:val="22"/>
        </w:rPr>
      </w:pPr>
      <w:r w:rsidRPr="00B975E4">
        <w:rPr>
          <w:rFonts w:asciiTheme="minorHAnsi" w:eastAsiaTheme="minorHAnsi" w:hAnsiTheme="minorHAnsi" w:cstheme="minorBidi"/>
          <w:sz w:val="22"/>
          <w:szCs w:val="22"/>
        </w:rPr>
        <w:t xml:space="preserve">Aleksandr </w:t>
      </w:r>
      <w:proofErr w:type="spellStart"/>
      <w:r w:rsidRPr="00B975E4">
        <w:rPr>
          <w:rFonts w:asciiTheme="minorHAnsi" w:eastAsiaTheme="minorHAnsi" w:hAnsiTheme="minorHAnsi" w:cstheme="minorBidi"/>
          <w:sz w:val="22"/>
          <w:szCs w:val="22"/>
        </w:rPr>
        <w:t>Vasilevich</w:t>
      </w:r>
      <w:proofErr w:type="spellEnd"/>
      <w:r w:rsidRPr="00B975E4">
        <w:rPr>
          <w:rFonts w:asciiTheme="minorHAnsi" w:eastAsiaTheme="minorHAnsi" w:hAnsiTheme="minorHAnsi" w:cstheme="minorBidi"/>
          <w:sz w:val="22"/>
          <w:szCs w:val="22"/>
        </w:rPr>
        <w:t xml:space="preserve"> </w:t>
      </w:r>
      <w:proofErr w:type="spellStart"/>
      <w:r w:rsidRPr="00B975E4">
        <w:rPr>
          <w:rFonts w:asciiTheme="minorHAnsi" w:eastAsiaTheme="minorHAnsi" w:hAnsiTheme="minorHAnsi" w:cstheme="minorBidi"/>
          <w:sz w:val="22"/>
          <w:szCs w:val="22"/>
        </w:rPr>
        <w:t>Topchiev</w:t>
      </w:r>
      <w:proofErr w:type="spellEnd"/>
      <w:r w:rsidRPr="00B975E4">
        <w:rPr>
          <w:rFonts w:asciiTheme="minorHAnsi" w:eastAsiaTheme="minorHAnsi" w:hAnsiTheme="minorHAnsi" w:cstheme="minorBidi"/>
          <w:sz w:val="22"/>
          <w:szCs w:val="22"/>
        </w:rPr>
        <w:t xml:space="preserve">, Chemist, Applied Chemistry. Was director of the Research Institute for Oil Chemistry of the Academy of Sciences. </w:t>
      </w:r>
      <w:r w:rsidR="000E53D7" w:rsidRPr="00B975E4">
        <w:rPr>
          <w:rFonts w:asciiTheme="minorHAnsi" w:eastAsiaTheme="minorHAnsi" w:hAnsiTheme="minorHAnsi" w:cstheme="minorBidi"/>
          <w:sz w:val="22"/>
          <w:szCs w:val="22"/>
        </w:rPr>
        <w:t>Permanent</w:t>
      </w:r>
      <w:r w:rsidRPr="00B975E4">
        <w:rPr>
          <w:rFonts w:asciiTheme="minorHAnsi" w:eastAsiaTheme="minorHAnsi" w:hAnsiTheme="minorHAnsi" w:cstheme="minorBidi"/>
          <w:sz w:val="22"/>
          <w:szCs w:val="22"/>
        </w:rPr>
        <w:t xml:space="preserve"> Scientific Secretary of the Academy of Sciences of the USSR</w:t>
      </w:r>
    </w:p>
    <w:p w14:paraId="05F880FC" w14:textId="77777777" w:rsidR="00B975E4" w:rsidRPr="00B975E4" w:rsidRDefault="00B975E4" w:rsidP="00B975E4">
      <w:pPr>
        <w:spacing w:after="160" w:line="259" w:lineRule="auto"/>
        <w:rPr>
          <w:rFonts w:asciiTheme="minorHAnsi" w:eastAsiaTheme="minorHAnsi" w:hAnsiTheme="minorHAnsi" w:cstheme="minorBidi"/>
          <w:sz w:val="22"/>
          <w:szCs w:val="22"/>
        </w:rPr>
      </w:pPr>
      <w:r w:rsidRPr="00B975E4">
        <w:rPr>
          <w:rFonts w:asciiTheme="minorHAnsi" w:eastAsiaTheme="minorHAnsi" w:hAnsiTheme="minorHAnsi" w:cstheme="minorBidi"/>
          <w:sz w:val="22"/>
          <w:szCs w:val="22"/>
        </w:rPr>
        <w:t>https://books.google.com/books?id=KwgAAAAAMBAJ&amp;pg=PA8&amp;dq=A.V.+Topchiev+1907&amp;hl=en&amp;sa=X&amp;ved=2ahUKEwiswvjS4p71AhV4SjABHRGEANgQ6AF6BAgCEAI#v=onepage&amp;q=A.V.%20Topchiev%201907&amp;f=false</w:t>
      </w:r>
    </w:p>
    <w:p w14:paraId="66F9CFE5" w14:textId="3B423C93" w:rsidR="00B975E4" w:rsidRDefault="00B975E4" w:rsidP="000E53D7">
      <w:pPr>
        <w:spacing w:after="160" w:line="259" w:lineRule="auto"/>
        <w:rPr>
          <w:rFonts w:asciiTheme="minorHAnsi" w:eastAsiaTheme="minorHAnsi" w:hAnsiTheme="minorHAnsi" w:cstheme="minorBidi"/>
          <w:sz w:val="22"/>
          <w:szCs w:val="22"/>
        </w:rPr>
      </w:pPr>
      <w:r w:rsidRPr="000E53D7">
        <w:rPr>
          <w:rFonts w:asciiTheme="minorHAnsi" w:eastAsiaTheme="minorHAnsi" w:hAnsiTheme="minorHAnsi" w:cstheme="minorBidi"/>
          <w:sz w:val="22"/>
          <w:szCs w:val="22"/>
        </w:rPr>
        <w:t xml:space="preserve">V. </w:t>
      </w:r>
      <w:proofErr w:type="spellStart"/>
      <w:r w:rsidRPr="000E53D7">
        <w:rPr>
          <w:rFonts w:asciiTheme="minorHAnsi" w:eastAsiaTheme="minorHAnsi" w:hAnsiTheme="minorHAnsi" w:cstheme="minorBidi"/>
          <w:sz w:val="22"/>
          <w:szCs w:val="22"/>
        </w:rPr>
        <w:t>Topchiev</w:t>
      </w:r>
      <w:proofErr w:type="spellEnd"/>
      <w:r w:rsidRPr="000E53D7">
        <w:rPr>
          <w:rFonts w:asciiTheme="minorHAnsi" w:eastAsiaTheme="minorHAnsi" w:hAnsiTheme="minorHAnsi" w:cstheme="minorBidi"/>
          <w:sz w:val="22"/>
          <w:szCs w:val="22"/>
        </w:rPr>
        <w:t xml:space="preserve"> attended the first Pugwash and only missed only one of the 10 of this series. “Firmly believed that the development of science</w:t>
      </w:r>
      <w:r w:rsidR="000E53D7" w:rsidRPr="000E53D7">
        <w:rPr>
          <w:rFonts w:asciiTheme="minorHAnsi" w:eastAsiaTheme="minorHAnsi" w:hAnsiTheme="minorHAnsi" w:cstheme="minorBidi"/>
          <w:sz w:val="22"/>
          <w:szCs w:val="22"/>
        </w:rPr>
        <w:t xml:space="preserve"> had imposed on mankind the need for permanent, stable peace, and for making this peace possible and constructive. The Pugwash movement, dedicated to this idea, was close to his heart, and he invested in it as much of his energy and influence.”</w:t>
      </w:r>
    </w:p>
    <w:p w14:paraId="771AB388" w14:textId="23B0979F" w:rsidR="000E53D7" w:rsidRPr="000E53D7" w:rsidRDefault="000E53D7" w:rsidP="000E53D7">
      <w:pPr>
        <w:spacing w:after="160" w:line="259" w:lineRule="auto"/>
        <w:rPr>
          <w:rFonts w:asciiTheme="minorHAnsi" w:eastAsiaTheme="minorHAnsi" w:hAnsiTheme="minorHAnsi" w:cstheme="minorBidi"/>
          <w:sz w:val="22"/>
          <w:szCs w:val="22"/>
        </w:rPr>
      </w:pPr>
      <w:r>
        <w:rPr>
          <w:noProof/>
        </w:rPr>
        <w:drawing>
          <wp:inline distT="0" distB="0" distL="0" distR="0" wp14:anchorId="48351E96" wp14:editId="2D104291">
            <wp:extent cx="1866900" cy="2459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0812" cy="2464829"/>
                    </a:xfrm>
                    <a:prstGeom prst="rect">
                      <a:avLst/>
                    </a:prstGeom>
                    <a:noFill/>
                    <a:ln>
                      <a:noFill/>
                    </a:ln>
                  </pic:spPr>
                </pic:pic>
              </a:graphicData>
            </a:graphic>
          </wp:inline>
        </w:drawing>
      </w:r>
    </w:p>
    <w:p w14:paraId="49E1E43F" w14:textId="77777777" w:rsidR="000E53D7" w:rsidRPr="000E53D7" w:rsidRDefault="000E53D7" w:rsidP="000E53D7">
      <w:pPr>
        <w:pStyle w:val="ListParagraph"/>
        <w:spacing w:after="160" w:line="259" w:lineRule="auto"/>
        <w:rPr>
          <w:rFonts w:asciiTheme="minorHAnsi" w:eastAsiaTheme="minorHAnsi" w:hAnsiTheme="minorHAnsi" w:cstheme="minorBidi"/>
          <w:sz w:val="22"/>
          <w:szCs w:val="22"/>
        </w:rPr>
      </w:pPr>
    </w:p>
    <w:p w14:paraId="029FFF3E" w14:textId="3E354FCC" w:rsidR="00AA520A" w:rsidRPr="001D5457" w:rsidRDefault="001D5457" w:rsidP="00484B4B">
      <w:pPr>
        <w:spacing w:after="160" w:line="259" w:lineRule="auto"/>
        <w:rPr>
          <w:rFonts w:asciiTheme="minorHAnsi" w:eastAsiaTheme="minorHAnsi" w:hAnsiTheme="minorHAnsi" w:cstheme="minorHAnsi"/>
          <w:b/>
          <w:bCs/>
          <w:sz w:val="22"/>
          <w:szCs w:val="22"/>
        </w:rPr>
      </w:pPr>
      <w:r w:rsidRPr="001D5457">
        <w:rPr>
          <w:rFonts w:asciiTheme="minorHAnsi" w:eastAsiaTheme="minorHAnsi" w:hAnsiTheme="minorHAnsi" w:cstheme="minorHAnsi"/>
          <w:b/>
          <w:bCs/>
          <w:sz w:val="22"/>
          <w:szCs w:val="22"/>
        </w:rPr>
        <w:t>Ann Moir - Assistant Editor of The Bulletin of American Scientists?</w:t>
      </w:r>
    </w:p>
    <w:p w14:paraId="3DEFD624" w14:textId="697C0CFD" w:rsidR="008B442D" w:rsidRPr="008B442D" w:rsidRDefault="008B442D" w:rsidP="001D5457">
      <w:pPr>
        <w:spacing w:after="160" w:line="259" w:lineRule="auto"/>
        <w:rPr>
          <w:rStyle w:val="Strong"/>
          <w:rFonts w:asciiTheme="minorHAnsi" w:hAnsiTheme="minorHAnsi" w:cstheme="minorHAnsi"/>
          <w:b w:val="0"/>
          <w:bCs w:val="0"/>
          <w:color w:val="111111"/>
          <w:sz w:val="22"/>
          <w:szCs w:val="22"/>
          <w:shd w:val="clear" w:color="auto" w:fill="FFFFFF"/>
        </w:rPr>
      </w:pPr>
      <w:r w:rsidRPr="008B442D">
        <w:rPr>
          <w:rStyle w:val="Strong"/>
          <w:rFonts w:asciiTheme="minorHAnsi" w:hAnsiTheme="minorHAnsi" w:cstheme="minorHAnsi"/>
          <w:b w:val="0"/>
          <w:bCs w:val="0"/>
          <w:color w:val="111111"/>
          <w:sz w:val="22"/>
          <w:szCs w:val="22"/>
          <w:shd w:val="clear" w:color="auto" w:fill="FFFFFF"/>
        </w:rPr>
        <w:t>No Photo</w:t>
      </w:r>
      <w:r>
        <w:rPr>
          <w:rStyle w:val="Strong"/>
          <w:rFonts w:asciiTheme="minorHAnsi" w:hAnsiTheme="minorHAnsi" w:cstheme="minorHAnsi"/>
          <w:b w:val="0"/>
          <w:bCs w:val="0"/>
          <w:color w:val="111111"/>
          <w:sz w:val="22"/>
          <w:szCs w:val="22"/>
          <w:shd w:val="clear" w:color="auto" w:fill="FFFFFF"/>
        </w:rPr>
        <w:t xml:space="preserve"> or biography</w:t>
      </w:r>
    </w:p>
    <w:p w14:paraId="3CE084BC" w14:textId="047C5C16" w:rsidR="001D5457" w:rsidRPr="001D5457" w:rsidRDefault="008B442D" w:rsidP="001D5457">
      <w:pPr>
        <w:spacing w:after="160" w:line="259" w:lineRule="auto"/>
        <w:rPr>
          <w:rStyle w:val="Strong"/>
          <w:rFonts w:asciiTheme="minorHAnsi" w:hAnsiTheme="minorHAnsi" w:cstheme="minorHAnsi"/>
          <w:color w:val="111111"/>
          <w:sz w:val="22"/>
          <w:szCs w:val="22"/>
          <w:shd w:val="clear" w:color="auto" w:fill="FFFFFF"/>
        </w:rPr>
      </w:pPr>
      <w:r>
        <w:rPr>
          <w:rStyle w:val="Strong"/>
          <w:rFonts w:asciiTheme="minorHAnsi" w:hAnsiTheme="minorHAnsi" w:cstheme="minorHAnsi"/>
          <w:color w:val="111111"/>
          <w:sz w:val="22"/>
          <w:szCs w:val="22"/>
          <w:shd w:val="clear" w:color="auto" w:fill="FFFFFF"/>
        </w:rPr>
        <w:t>P</w:t>
      </w:r>
      <w:r w:rsidR="001D5457" w:rsidRPr="001D5457">
        <w:rPr>
          <w:rStyle w:val="Strong"/>
          <w:rFonts w:asciiTheme="minorHAnsi" w:hAnsiTheme="minorHAnsi" w:cstheme="minorHAnsi"/>
          <w:color w:val="111111"/>
          <w:sz w:val="22"/>
          <w:szCs w:val="22"/>
          <w:shd w:val="clear" w:color="auto" w:fill="FFFFFF"/>
        </w:rPr>
        <w:t xml:space="preserve">atricia </w:t>
      </w:r>
      <w:proofErr w:type="spellStart"/>
      <w:r w:rsidR="001D5457" w:rsidRPr="001D5457">
        <w:rPr>
          <w:rStyle w:val="Strong"/>
          <w:rFonts w:asciiTheme="minorHAnsi" w:hAnsiTheme="minorHAnsi" w:cstheme="minorHAnsi"/>
          <w:color w:val="111111"/>
          <w:sz w:val="22"/>
          <w:szCs w:val="22"/>
          <w:shd w:val="clear" w:color="auto" w:fill="FFFFFF"/>
        </w:rPr>
        <w:t>Lindop</w:t>
      </w:r>
      <w:proofErr w:type="spellEnd"/>
      <w:r w:rsidR="001D5457" w:rsidRPr="001D5457">
        <w:rPr>
          <w:rStyle w:val="Strong"/>
          <w:rFonts w:asciiTheme="minorHAnsi" w:hAnsiTheme="minorHAnsi" w:cstheme="minorHAnsi"/>
          <w:color w:val="111111"/>
          <w:sz w:val="22"/>
          <w:szCs w:val="22"/>
          <w:shd w:val="clear" w:color="auto" w:fill="FFFFFF"/>
        </w:rPr>
        <w:t xml:space="preserve"> (21 June 1930 – 1 February 2018)</w:t>
      </w:r>
    </w:p>
    <w:p w14:paraId="0A28EA8E" w14:textId="431E0BA4" w:rsidR="001D5457" w:rsidRDefault="001D5457" w:rsidP="00484B4B">
      <w:pPr>
        <w:spacing w:after="160" w:line="259" w:lineRule="auto"/>
        <w:rPr>
          <w:rStyle w:val="Strong"/>
          <w:rFonts w:asciiTheme="minorHAnsi" w:hAnsiTheme="minorHAnsi" w:cstheme="minorHAnsi"/>
          <w:b w:val="0"/>
          <w:bCs w:val="0"/>
          <w:color w:val="111111"/>
          <w:sz w:val="22"/>
          <w:szCs w:val="22"/>
          <w:shd w:val="clear" w:color="auto" w:fill="FFFFFF"/>
        </w:rPr>
      </w:pPr>
      <w:r w:rsidRPr="001D5457">
        <w:rPr>
          <w:rStyle w:val="Strong"/>
          <w:rFonts w:asciiTheme="minorHAnsi" w:hAnsiTheme="minorHAnsi" w:cstheme="minorHAnsi"/>
          <w:b w:val="0"/>
          <w:bCs w:val="0"/>
          <w:color w:val="111111"/>
          <w:sz w:val="22"/>
          <w:szCs w:val="22"/>
          <w:shd w:val="clear" w:color="auto" w:fill="FFFFFF"/>
        </w:rPr>
        <w:t>Patricia</w:t>
      </w:r>
      <w:r w:rsidRPr="001D5457">
        <w:rPr>
          <w:rFonts w:asciiTheme="minorHAnsi" w:hAnsiTheme="minorHAnsi" w:cstheme="minorHAnsi"/>
          <w:color w:val="111111"/>
          <w:sz w:val="22"/>
          <w:szCs w:val="22"/>
          <w:shd w:val="clear" w:color="auto" w:fill="FFFFFF"/>
        </w:rPr>
        <w:t xml:space="preserve"> Joyce </w:t>
      </w:r>
      <w:proofErr w:type="spellStart"/>
      <w:r w:rsidRPr="001D5457">
        <w:rPr>
          <w:rFonts w:asciiTheme="minorHAnsi" w:hAnsiTheme="minorHAnsi" w:cstheme="minorHAnsi"/>
          <w:color w:val="111111"/>
          <w:sz w:val="22"/>
          <w:szCs w:val="22"/>
          <w:shd w:val="clear" w:color="auto" w:fill="FFFFFF"/>
        </w:rPr>
        <w:t>Lindop</w:t>
      </w:r>
      <w:proofErr w:type="spellEnd"/>
      <w:r w:rsidRPr="001D5457">
        <w:rPr>
          <w:rFonts w:asciiTheme="minorHAnsi" w:hAnsiTheme="minorHAnsi" w:cstheme="minorHAnsi"/>
          <w:color w:val="111111"/>
          <w:sz w:val="22"/>
          <w:szCs w:val="22"/>
          <w:shd w:val="clear" w:color="auto" w:fill="FFFFFF"/>
        </w:rPr>
        <w:t xml:space="preserve"> </w:t>
      </w:r>
      <w:proofErr w:type="gramStart"/>
      <w:r w:rsidR="005E4AE8">
        <w:rPr>
          <w:rFonts w:asciiTheme="minorHAnsi" w:hAnsiTheme="minorHAnsi" w:cstheme="minorHAnsi"/>
          <w:color w:val="111111"/>
          <w:sz w:val="22"/>
          <w:szCs w:val="22"/>
          <w:shd w:val="clear" w:color="auto" w:fill="FFFFFF"/>
        </w:rPr>
        <w:t>FRCP,  P</w:t>
      </w:r>
      <w:r w:rsidRPr="001D5457">
        <w:rPr>
          <w:rStyle w:val="Strong"/>
          <w:rFonts w:asciiTheme="minorHAnsi" w:hAnsiTheme="minorHAnsi" w:cstheme="minorHAnsi"/>
          <w:b w:val="0"/>
          <w:bCs w:val="0"/>
          <w:color w:val="111111"/>
          <w:sz w:val="22"/>
          <w:szCs w:val="22"/>
          <w:shd w:val="clear" w:color="auto" w:fill="FFFFFF"/>
        </w:rPr>
        <w:t>rofessor</w:t>
      </w:r>
      <w:proofErr w:type="gramEnd"/>
      <w:r w:rsidRPr="001D5457">
        <w:rPr>
          <w:rStyle w:val="Strong"/>
          <w:rFonts w:asciiTheme="minorHAnsi" w:hAnsiTheme="minorHAnsi" w:cstheme="minorHAnsi"/>
          <w:b w:val="0"/>
          <w:bCs w:val="0"/>
          <w:color w:val="111111"/>
          <w:sz w:val="22"/>
          <w:szCs w:val="22"/>
          <w:shd w:val="clear" w:color="auto" w:fill="FFFFFF"/>
        </w:rPr>
        <w:t xml:space="preserve"> of radiation biology at the University of London</w:t>
      </w:r>
    </w:p>
    <w:p w14:paraId="72B1716F" w14:textId="6741A0F4" w:rsidR="002C3A00" w:rsidRDefault="00F45D3E" w:rsidP="00FD6B71">
      <w:pPr>
        <w:pStyle w:val="NoSpacing"/>
        <w:rPr>
          <w:rStyle w:val="Strong"/>
          <w:rFonts w:asciiTheme="minorHAnsi" w:hAnsiTheme="minorHAnsi" w:cstheme="minorHAnsi"/>
          <w:b w:val="0"/>
          <w:bCs w:val="0"/>
          <w:color w:val="111111"/>
          <w:szCs w:val="22"/>
          <w:shd w:val="clear" w:color="auto" w:fill="FFFFFF"/>
        </w:rPr>
      </w:pPr>
      <w:hyperlink r:id="rId37" w:history="1">
        <w:r w:rsidR="00FD6B71" w:rsidRPr="008B483E">
          <w:rPr>
            <w:rStyle w:val="Hyperlink"/>
            <w:rFonts w:asciiTheme="minorHAnsi" w:hAnsiTheme="minorHAnsi" w:cstheme="minorHAnsi"/>
            <w:szCs w:val="22"/>
            <w:shd w:val="clear" w:color="auto" w:fill="FFFFFF"/>
          </w:rPr>
          <w:t>https://www.theguardian.com/science/2018/mar/02/patricia-lindop-obituary</w:t>
        </w:r>
      </w:hyperlink>
    </w:p>
    <w:p w14:paraId="5F30679F" w14:textId="3C3765FB" w:rsidR="00FD6B71" w:rsidRDefault="00F45D3E" w:rsidP="00FD6B71">
      <w:pPr>
        <w:pStyle w:val="NoSpacing"/>
        <w:rPr>
          <w:rStyle w:val="Strong"/>
          <w:rFonts w:asciiTheme="minorHAnsi" w:hAnsiTheme="minorHAnsi" w:cstheme="minorHAnsi"/>
          <w:b w:val="0"/>
          <w:bCs w:val="0"/>
          <w:color w:val="111111"/>
          <w:szCs w:val="22"/>
          <w:shd w:val="clear" w:color="auto" w:fill="FFFFFF"/>
        </w:rPr>
      </w:pPr>
      <w:hyperlink r:id="rId38" w:history="1">
        <w:r w:rsidR="00FD6B71" w:rsidRPr="008B483E">
          <w:rPr>
            <w:rStyle w:val="Hyperlink"/>
            <w:rFonts w:asciiTheme="minorHAnsi" w:hAnsiTheme="minorHAnsi" w:cstheme="minorHAnsi"/>
            <w:szCs w:val="22"/>
            <w:shd w:val="clear" w:color="auto" w:fill="FFFFFF"/>
          </w:rPr>
          <w:t>https://celebratingamazingwomen.tumblr.com/search/patricia%20lindop</w:t>
        </w:r>
      </w:hyperlink>
      <w:r w:rsidR="00FD6B71">
        <w:rPr>
          <w:rStyle w:val="Strong"/>
          <w:rFonts w:asciiTheme="minorHAnsi" w:hAnsiTheme="minorHAnsi" w:cstheme="minorHAnsi"/>
          <w:b w:val="0"/>
          <w:bCs w:val="0"/>
          <w:color w:val="111111"/>
          <w:szCs w:val="22"/>
          <w:shd w:val="clear" w:color="auto" w:fill="FFFFFF"/>
        </w:rPr>
        <w:t xml:space="preserve"> </w:t>
      </w:r>
    </w:p>
    <w:p w14:paraId="488AE3ED" w14:textId="28F75205" w:rsidR="005E4AE8" w:rsidRPr="001D5457" w:rsidRDefault="00FD6B71" w:rsidP="00484B4B">
      <w:pPr>
        <w:spacing w:after="160" w:line="259" w:lineRule="auto"/>
        <w:rPr>
          <w:rFonts w:asciiTheme="minorHAnsi" w:eastAsiaTheme="minorHAnsi" w:hAnsiTheme="minorHAnsi" w:cstheme="minorHAnsi"/>
          <w:sz w:val="22"/>
          <w:szCs w:val="22"/>
        </w:rPr>
      </w:pPr>
      <w:r w:rsidRPr="00FD6B71">
        <w:rPr>
          <w:rStyle w:val="Strong"/>
          <w:rFonts w:asciiTheme="minorHAnsi" w:hAnsiTheme="minorHAnsi" w:cstheme="minorHAnsi"/>
          <w:b w:val="0"/>
          <w:bCs w:val="0"/>
          <w:color w:val="111111"/>
          <w:sz w:val="22"/>
          <w:szCs w:val="22"/>
          <w:shd w:val="clear" w:color="auto" w:fill="FFFFFF"/>
        </w:rPr>
        <w:t>She was the organizer of at least 100 meetings where scientist discussed their nuclear disarmament campaign.</w:t>
      </w:r>
      <w:r w:rsidRPr="00FD6B71">
        <w:rPr>
          <w:rStyle w:val="Strong"/>
          <w:rFonts w:asciiTheme="minorHAnsi" w:eastAsiaTheme="minorHAnsi" w:hAnsiTheme="minorHAnsi" w:cstheme="minorHAnsi"/>
          <w:b w:val="0"/>
          <w:bCs w:val="0"/>
          <w:color w:val="111111"/>
          <w:sz w:val="22"/>
          <w:szCs w:val="22"/>
          <w:shd w:val="clear" w:color="auto" w:fill="FFFFFF"/>
        </w:rPr>
        <w:t xml:space="preserve"> </w:t>
      </w:r>
      <w:r w:rsidR="009A7C4A">
        <w:rPr>
          <w:rFonts w:asciiTheme="minorHAnsi" w:eastAsiaTheme="minorHAnsi" w:hAnsiTheme="minorHAnsi" w:cstheme="minorHAnsi"/>
          <w:noProof/>
          <w:sz w:val="22"/>
          <w:szCs w:val="22"/>
        </w:rPr>
        <w:drawing>
          <wp:inline distT="0" distB="0" distL="0" distR="0" wp14:anchorId="71EC4DEB" wp14:editId="08A35990">
            <wp:extent cx="3938651" cy="236319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7432" cy="2386458"/>
                    </a:xfrm>
                    <a:prstGeom prst="rect">
                      <a:avLst/>
                    </a:prstGeom>
                    <a:noFill/>
                  </pic:spPr>
                </pic:pic>
              </a:graphicData>
            </a:graphic>
          </wp:inline>
        </w:drawing>
      </w:r>
    </w:p>
    <w:p w14:paraId="0C864A4D" w14:textId="16B110D8" w:rsidR="001D5457" w:rsidRPr="00C81B6A" w:rsidRDefault="00C81B6A" w:rsidP="00484B4B">
      <w:pPr>
        <w:spacing w:after="160" w:line="259" w:lineRule="auto"/>
        <w:rPr>
          <w:rFonts w:asciiTheme="minorHAnsi" w:eastAsiaTheme="minorHAnsi" w:hAnsiTheme="minorHAnsi" w:cstheme="minorBidi"/>
          <w:b/>
          <w:bCs/>
          <w:sz w:val="22"/>
          <w:szCs w:val="22"/>
        </w:rPr>
      </w:pPr>
      <w:bookmarkStart w:id="1" w:name="_Hlk92415462"/>
      <w:proofErr w:type="spellStart"/>
      <w:r w:rsidRPr="00C81B6A">
        <w:rPr>
          <w:rFonts w:asciiTheme="minorHAnsi" w:eastAsiaTheme="minorHAnsi" w:hAnsiTheme="minorHAnsi" w:cstheme="minorBidi"/>
          <w:b/>
          <w:bCs/>
          <w:sz w:val="22"/>
          <w:szCs w:val="22"/>
        </w:rPr>
        <w:lastRenderedPageBreak/>
        <w:t>Cyrias</w:t>
      </w:r>
      <w:proofErr w:type="spellEnd"/>
      <w:r w:rsidRPr="00C81B6A">
        <w:rPr>
          <w:rFonts w:asciiTheme="minorHAnsi" w:eastAsiaTheme="minorHAnsi" w:hAnsiTheme="minorHAnsi" w:cstheme="minorBidi"/>
          <w:b/>
          <w:bCs/>
          <w:sz w:val="22"/>
          <w:szCs w:val="22"/>
        </w:rPr>
        <w:t xml:space="preserve"> Ouellet</w:t>
      </w:r>
      <w:bookmarkEnd w:id="1"/>
      <w:r w:rsidRPr="00C81B6A">
        <w:rPr>
          <w:rFonts w:asciiTheme="minorHAnsi" w:eastAsiaTheme="minorHAnsi" w:hAnsiTheme="minorHAnsi" w:cstheme="minorBidi"/>
          <w:b/>
          <w:bCs/>
          <w:sz w:val="22"/>
          <w:szCs w:val="22"/>
        </w:rPr>
        <w:t xml:space="preserve">, (January </w:t>
      </w:r>
      <w:proofErr w:type="gramStart"/>
      <w:r w:rsidRPr="00C81B6A">
        <w:rPr>
          <w:rFonts w:asciiTheme="minorHAnsi" w:eastAsiaTheme="minorHAnsi" w:hAnsiTheme="minorHAnsi" w:cstheme="minorBidi"/>
          <w:b/>
          <w:bCs/>
          <w:sz w:val="22"/>
          <w:szCs w:val="22"/>
        </w:rPr>
        <w:t>19 ,</w:t>
      </w:r>
      <w:proofErr w:type="gramEnd"/>
      <w:r w:rsidRPr="00C81B6A">
        <w:rPr>
          <w:rFonts w:asciiTheme="minorHAnsi" w:eastAsiaTheme="minorHAnsi" w:hAnsiTheme="minorHAnsi" w:cstheme="minorBidi"/>
          <w:b/>
          <w:bCs/>
          <w:sz w:val="22"/>
          <w:szCs w:val="22"/>
        </w:rPr>
        <w:t xml:space="preserve"> 1906 - April 14 , 1994)</w:t>
      </w:r>
    </w:p>
    <w:p w14:paraId="470E00AC" w14:textId="265A1011" w:rsidR="00C81B6A" w:rsidRDefault="00C81B6A" w:rsidP="00484B4B">
      <w:pPr>
        <w:spacing w:after="160" w:line="259" w:lineRule="auto"/>
        <w:rPr>
          <w:rFonts w:asciiTheme="minorHAnsi" w:eastAsiaTheme="minorHAnsi" w:hAnsiTheme="minorHAnsi" w:cstheme="minorBidi"/>
          <w:sz w:val="22"/>
          <w:szCs w:val="22"/>
        </w:rPr>
      </w:pPr>
      <w:proofErr w:type="spellStart"/>
      <w:r w:rsidRPr="00C81B6A">
        <w:rPr>
          <w:rFonts w:asciiTheme="minorHAnsi" w:eastAsiaTheme="minorHAnsi" w:hAnsiTheme="minorHAnsi" w:cstheme="minorBidi"/>
          <w:sz w:val="22"/>
          <w:szCs w:val="22"/>
        </w:rPr>
        <w:t>Cyrias</w:t>
      </w:r>
      <w:proofErr w:type="spellEnd"/>
      <w:r w:rsidRPr="00C81B6A">
        <w:rPr>
          <w:rFonts w:asciiTheme="minorHAnsi" w:eastAsiaTheme="minorHAnsi" w:hAnsiTheme="minorHAnsi" w:cstheme="minorBidi"/>
          <w:sz w:val="22"/>
          <w:szCs w:val="22"/>
        </w:rPr>
        <w:t xml:space="preserve"> Ouellet</w:t>
      </w:r>
      <w:r>
        <w:rPr>
          <w:rFonts w:asciiTheme="minorHAnsi" w:eastAsiaTheme="minorHAnsi" w:hAnsiTheme="minorHAnsi" w:cstheme="minorBidi"/>
          <w:sz w:val="22"/>
          <w:szCs w:val="22"/>
        </w:rPr>
        <w:t xml:space="preserve"> </w:t>
      </w:r>
      <w:proofErr w:type="gramStart"/>
      <w:r w:rsidRPr="00C81B6A">
        <w:rPr>
          <w:rFonts w:asciiTheme="minorHAnsi" w:eastAsiaTheme="minorHAnsi" w:hAnsiTheme="minorHAnsi" w:cstheme="minorBidi"/>
          <w:sz w:val="22"/>
          <w:szCs w:val="22"/>
        </w:rPr>
        <w:t>chemist ,</w:t>
      </w:r>
      <w:proofErr w:type="gramEnd"/>
      <w:r w:rsidRPr="00C81B6A">
        <w:rPr>
          <w:rFonts w:asciiTheme="minorHAnsi" w:eastAsiaTheme="minorHAnsi" w:hAnsiTheme="minorHAnsi" w:cstheme="minorBidi"/>
          <w:sz w:val="22"/>
          <w:szCs w:val="22"/>
        </w:rPr>
        <w:t xml:space="preserve"> a pioneer in the development of chemical research in Quebec</w:t>
      </w:r>
      <w:r>
        <w:rPr>
          <w:rFonts w:asciiTheme="minorHAnsi" w:eastAsiaTheme="minorHAnsi" w:hAnsiTheme="minorHAnsi" w:cstheme="minorBidi"/>
          <w:sz w:val="22"/>
          <w:szCs w:val="22"/>
        </w:rPr>
        <w:t xml:space="preserve">. </w:t>
      </w:r>
      <w:proofErr w:type="spellStart"/>
      <w:r w:rsidRPr="00C81B6A">
        <w:rPr>
          <w:rFonts w:asciiTheme="minorHAnsi" w:eastAsiaTheme="minorHAnsi" w:hAnsiTheme="minorHAnsi" w:cstheme="minorBidi"/>
          <w:sz w:val="22"/>
          <w:szCs w:val="22"/>
        </w:rPr>
        <w:t>Université</w:t>
      </w:r>
      <w:proofErr w:type="spellEnd"/>
      <w:r w:rsidRPr="00C81B6A">
        <w:rPr>
          <w:rFonts w:asciiTheme="minorHAnsi" w:eastAsiaTheme="minorHAnsi" w:hAnsiTheme="minorHAnsi" w:cstheme="minorBidi"/>
          <w:sz w:val="22"/>
          <w:szCs w:val="22"/>
        </w:rPr>
        <w:t xml:space="preserve"> Laval appointed him professor emeritus.</w:t>
      </w:r>
    </w:p>
    <w:p w14:paraId="68272BBF" w14:textId="22C093BF" w:rsidR="00C81B6A" w:rsidRDefault="00F45D3E" w:rsidP="006E1E77">
      <w:pPr>
        <w:pStyle w:val="NoSpacing"/>
        <w:rPr>
          <w:rFonts w:eastAsiaTheme="minorHAnsi"/>
        </w:rPr>
      </w:pPr>
      <w:hyperlink r:id="rId40" w:history="1">
        <w:r w:rsidR="00C81B6A" w:rsidRPr="008B483E">
          <w:rPr>
            <w:rStyle w:val="Hyperlink"/>
            <w:rFonts w:asciiTheme="minorHAnsi" w:eastAsiaTheme="minorHAnsi" w:hAnsiTheme="minorHAnsi" w:cstheme="minorBidi"/>
            <w:szCs w:val="22"/>
          </w:rPr>
          <w:t>https://fr.wikipedia.org/wiki/Cyrias_Ouellet</w:t>
        </w:r>
      </w:hyperlink>
    </w:p>
    <w:p w14:paraId="50F0CAF2" w14:textId="69F5A24E" w:rsidR="006E1E77" w:rsidRDefault="00F45D3E" w:rsidP="006E1E77">
      <w:pPr>
        <w:pStyle w:val="NoSpacing"/>
        <w:rPr>
          <w:rFonts w:eastAsiaTheme="minorHAnsi"/>
        </w:rPr>
      </w:pPr>
      <w:hyperlink r:id="rId41" w:history="1">
        <w:r w:rsidR="006E1E77" w:rsidRPr="00690D8D">
          <w:rPr>
            <w:rStyle w:val="Hyperlink"/>
            <w:rFonts w:asciiTheme="minorHAnsi" w:eastAsiaTheme="minorHAnsi" w:hAnsiTheme="minorHAnsi" w:cstheme="minorBidi"/>
            <w:szCs w:val="22"/>
          </w:rPr>
          <w:t>https://www.gf.org/fellows/all-fellows/cyrias-ouellet/</w:t>
        </w:r>
      </w:hyperlink>
      <w:r w:rsidR="006E1E77">
        <w:rPr>
          <w:rFonts w:eastAsiaTheme="minorHAnsi"/>
        </w:rPr>
        <w:t xml:space="preserve"> </w:t>
      </w:r>
    </w:p>
    <w:p w14:paraId="0F60702B" w14:textId="77777777" w:rsidR="006E1E77" w:rsidRDefault="006E1E77" w:rsidP="006E1E77">
      <w:pPr>
        <w:pStyle w:val="NoSpacing"/>
        <w:rPr>
          <w:rFonts w:eastAsiaTheme="minorHAnsi"/>
        </w:rPr>
      </w:pPr>
    </w:p>
    <w:p w14:paraId="057FC27D" w14:textId="26C5BE77" w:rsidR="00C81B6A" w:rsidRDefault="006E1E77"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670DF193" wp14:editId="19BA7FAB">
            <wp:extent cx="2648197" cy="2637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6676" cy="2646050"/>
                    </a:xfrm>
                    <a:prstGeom prst="rect">
                      <a:avLst/>
                    </a:prstGeom>
                    <a:noFill/>
                  </pic:spPr>
                </pic:pic>
              </a:graphicData>
            </a:graphic>
          </wp:inline>
        </w:drawing>
      </w:r>
    </w:p>
    <w:p w14:paraId="0B289EF8" w14:textId="77777777" w:rsidR="009B1977" w:rsidRDefault="009B1977" w:rsidP="00484B4B">
      <w:pPr>
        <w:spacing w:after="160" w:line="259" w:lineRule="auto"/>
        <w:rPr>
          <w:rFonts w:asciiTheme="minorHAnsi" w:eastAsiaTheme="minorHAnsi" w:hAnsiTheme="minorHAnsi" w:cstheme="minorBidi"/>
          <w:sz w:val="22"/>
          <w:szCs w:val="22"/>
        </w:rPr>
      </w:pPr>
    </w:p>
    <w:p w14:paraId="21DFED8F" w14:textId="1260F9A3" w:rsidR="00C81B6A" w:rsidRPr="00EA0CDB" w:rsidRDefault="00E420D8" w:rsidP="00484B4B">
      <w:pPr>
        <w:spacing w:after="160" w:line="259" w:lineRule="auto"/>
        <w:rPr>
          <w:rFonts w:asciiTheme="minorHAnsi" w:eastAsiaTheme="minorHAnsi" w:hAnsiTheme="minorHAnsi" w:cstheme="minorBidi"/>
          <w:b/>
          <w:bCs/>
          <w:sz w:val="22"/>
          <w:szCs w:val="22"/>
        </w:rPr>
      </w:pPr>
      <w:bookmarkStart w:id="2" w:name="_Hlk92495585"/>
      <w:r w:rsidRPr="00EA0CDB">
        <w:rPr>
          <w:rFonts w:asciiTheme="minorHAnsi" w:eastAsiaTheme="minorHAnsi" w:hAnsiTheme="minorHAnsi" w:cstheme="minorBidi"/>
          <w:b/>
          <w:bCs/>
          <w:sz w:val="22"/>
          <w:szCs w:val="22"/>
        </w:rPr>
        <w:t>Chou Pei-</w:t>
      </w:r>
      <w:proofErr w:type="spellStart"/>
      <w:r w:rsidRPr="00EA0CDB">
        <w:rPr>
          <w:rFonts w:asciiTheme="minorHAnsi" w:eastAsiaTheme="minorHAnsi" w:hAnsiTheme="minorHAnsi" w:cstheme="minorBidi"/>
          <w:b/>
          <w:bCs/>
          <w:sz w:val="22"/>
          <w:szCs w:val="22"/>
        </w:rPr>
        <w:t>Yüan</w:t>
      </w:r>
      <w:bookmarkEnd w:id="2"/>
      <w:proofErr w:type="spellEnd"/>
      <w:r w:rsidRPr="00EA0CDB">
        <w:rPr>
          <w:rFonts w:asciiTheme="minorHAnsi" w:eastAsiaTheme="minorHAnsi" w:hAnsiTheme="minorHAnsi" w:cstheme="minorBidi"/>
          <w:b/>
          <w:bCs/>
          <w:sz w:val="22"/>
          <w:szCs w:val="22"/>
        </w:rPr>
        <w:t>, (August 28, 1902 – November 24, 1993)</w:t>
      </w:r>
      <w:r w:rsidR="00C81B6A" w:rsidRPr="00EA0CDB">
        <w:rPr>
          <w:rFonts w:asciiTheme="minorHAnsi" w:eastAsiaTheme="minorHAnsi" w:hAnsiTheme="minorHAnsi" w:cstheme="minorBidi"/>
          <w:b/>
          <w:bCs/>
          <w:sz w:val="22"/>
          <w:szCs w:val="22"/>
        </w:rPr>
        <w:t xml:space="preserve"> </w:t>
      </w:r>
    </w:p>
    <w:p w14:paraId="6E20AFAD" w14:textId="77777777" w:rsidR="00E420D8" w:rsidRDefault="00E420D8" w:rsidP="00484B4B">
      <w:pPr>
        <w:spacing w:after="160" w:line="259" w:lineRule="auto"/>
        <w:rPr>
          <w:rFonts w:asciiTheme="minorHAnsi" w:eastAsiaTheme="minorHAnsi" w:hAnsiTheme="minorHAnsi" w:cstheme="minorBidi"/>
          <w:sz w:val="22"/>
          <w:szCs w:val="22"/>
        </w:rPr>
      </w:pPr>
      <w:r w:rsidRPr="00E420D8">
        <w:rPr>
          <w:rFonts w:asciiTheme="minorHAnsi" w:eastAsiaTheme="minorHAnsi" w:hAnsiTheme="minorHAnsi" w:cstheme="minorBidi"/>
          <w:sz w:val="22"/>
          <w:szCs w:val="22"/>
        </w:rPr>
        <w:t>Chou Pei-</w:t>
      </w:r>
      <w:proofErr w:type="spellStart"/>
      <w:r w:rsidRPr="00E420D8">
        <w:rPr>
          <w:rFonts w:asciiTheme="minorHAnsi" w:eastAsiaTheme="minorHAnsi" w:hAnsiTheme="minorHAnsi" w:cstheme="minorBidi"/>
          <w:sz w:val="22"/>
          <w:szCs w:val="22"/>
        </w:rPr>
        <w:t>Yüan</w:t>
      </w:r>
      <w:proofErr w:type="spellEnd"/>
      <w:r w:rsidRPr="00E420D8">
        <w:t xml:space="preserve"> </w:t>
      </w:r>
      <w:r w:rsidRPr="00E420D8">
        <w:rPr>
          <w:rFonts w:asciiTheme="minorHAnsi" w:eastAsiaTheme="minorHAnsi" w:hAnsiTheme="minorHAnsi" w:cstheme="minorBidi"/>
          <w:sz w:val="22"/>
          <w:szCs w:val="22"/>
        </w:rPr>
        <w:t xml:space="preserve">was a Chinese theoretical physicist and politician. He served as president of Peking </w:t>
      </w:r>
      <w:proofErr w:type="gramStart"/>
      <w:r w:rsidRPr="00E420D8">
        <w:rPr>
          <w:rFonts w:asciiTheme="minorHAnsi" w:eastAsiaTheme="minorHAnsi" w:hAnsiTheme="minorHAnsi" w:cstheme="minorBidi"/>
          <w:sz w:val="22"/>
          <w:szCs w:val="22"/>
        </w:rPr>
        <w:t>University, and</w:t>
      </w:r>
      <w:proofErr w:type="gramEnd"/>
      <w:r w:rsidRPr="00E420D8">
        <w:rPr>
          <w:rFonts w:asciiTheme="minorHAnsi" w:eastAsiaTheme="minorHAnsi" w:hAnsiTheme="minorHAnsi" w:cstheme="minorBidi"/>
          <w:sz w:val="22"/>
          <w:szCs w:val="22"/>
        </w:rPr>
        <w:t xml:space="preserve"> was an academician of the Chinese Academy of Sciences (CAS).[1]</w:t>
      </w:r>
    </w:p>
    <w:p w14:paraId="45D31B3B" w14:textId="28D8317B" w:rsidR="00E0240B" w:rsidRDefault="00F45D3E" w:rsidP="00484B4B">
      <w:pPr>
        <w:spacing w:after="160" w:line="259" w:lineRule="auto"/>
        <w:rPr>
          <w:rFonts w:asciiTheme="minorHAnsi" w:eastAsiaTheme="minorHAnsi" w:hAnsiTheme="minorHAnsi" w:cstheme="minorBidi"/>
          <w:sz w:val="22"/>
          <w:szCs w:val="22"/>
        </w:rPr>
      </w:pPr>
      <w:hyperlink r:id="rId43" w:history="1">
        <w:r w:rsidR="00E420D8" w:rsidRPr="007D0CC9">
          <w:rPr>
            <w:rStyle w:val="Hyperlink"/>
            <w:rFonts w:asciiTheme="minorHAnsi" w:eastAsiaTheme="minorHAnsi" w:hAnsiTheme="minorHAnsi" w:cstheme="minorBidi"/>
            <w:sz w:val="22"/>
            <w:szCs w:val="22"/>
          </w:rPr>
          <w:t>https://en.wikipedia.org/wiki/Zhou_Peiyuan</w:t>
        </w:r>
      </w:hyperlink>
    </w:p>
    <w:p w14:paraId="0F215787" w14:textId="77777777" w:rsidR="00FE2E46" w:rsidRDefault="009B1977" w:rsidP="00FE2E46">
      <w:pPr>
        <w:spacing w:after="160" w:line="259" w:lineRule="auto"/>
        <w:rPr>
          <w:rFonts w:ascii="Arial" w:hAnsi="Arial" w:cs="Arial"/>
          <w:b/>
          <w:bCs/>
          <w:sz w:val="27"/>
          <w:szCs w:val="27"/>
        </w:rPr>
      </w:pPr>
      <w:r>
        <w:rPr>
          <w:noProof/>
        </w:rPr>
        <w:drawing>
          <wp:inline distT="0" distB="0" distL="0" distR="0" wp14:anchorId="59A10675" wp14:editId="1C5A2DD2">
            <wp:extent cx="2861945" cy="3622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1945" cy="3622040"/>
                    </a:xfrm>
                    <a:prstGeom prst="rect">
                      <a:avLst/>
                    </a:prstGeom>
                    <a:noFill/>
                    <a:ln>
                      <a:noFill/>
                    </a:ln>
                  </pic:spPr>
                </pic:pic>
              </a:graphicData>
            </a:graphic>
          </wp:inline>
        </w:drawing>
      </w:r>
    </w:p>
    <w:p w14:paraId="6013FB8F" w14:textId="31290E96" w:rsidR="00FE2E46" w:rsidRPr="00FE2E46" w:rsidRDefault="00FE2E46" w:rsidP="00FE2E46">
      <w:pPr>
        <w:spacing w:after="160" w:line="259" w:lineRule="auto"/>
        <w:rPr>
          <w:rFonts w:asciiTheme="minorHAnsi" w:eastAsiaTheme="minorHAnsi" w:hAnsiTheme="minorHAnsi" w:cstheme="minorHAnsi"/>
          <w:sz w:val="22"/>
          <w:szCs w:val="22"/>
        </w:rPr>
      </w:pPr>
      <w:r w:rsidRPr="00FE2E46">
        <w:rPr>
          <w:rFonts w:asciiTheme="minorHAnsi" w:hAnsiTheme="minorHAnsi" w:cstheme="minorHAnsi"/>
          <w:b/>
          <w:bCs/>
          <w:sz w:val="22"/>
          <w:szCs w:val="22"/>
        </w:rPr>
        <w:lastRenderedPageBreak/>
        <w:t xml:space="preserve">Vladimir Pavlovich </w:t>
      </w:r>
      <w:proofErr w:type="spellStart"/>
      <w:r w:rsidRPr="00FE2E46">
        <w:rPr>
          <w:rFonts w:asciiTheme="minorHAnsi" w:hAnsiTheme="minorHAnsi" w:cstheme="minorHAnsi"/>
          <w:b/>
          <w:bCs/>
          <w:sz w:val="22"/>
          <w:szCs w:val="22"/>
        </w:rPr>
        <w:t>Pavlichenko</w:t>
      </w:r>
      <w:proofErr w:type="spellEnd"/>
    </w:p>
    <w:p w14:paraId="0E773672" w14:textId="4E16483A" w:rsidR="008716C2" w:rsidRDefault="00FE2E46" w:rsidP="00484B4B">
      <w:pPr>
        <w:spacing w:after="160" w:line="259" w:lineRule="auto"/>
        <w:rPr>
          <w:rFonts w:asciiTheme="minorHAnsi" w:eastAsiaTheme="minorHAnsi" w:hAnsiTheme="minorHAnsi" w:cstheme="minorHAnsi"/>
          <w:sz w:val="22"/>
          <w:szCs w:val="22"/>
        </w:rPr>
      </w:pPr>
      <w:r w:rsidRPr="00FE2E46">
        <w:rPr>
          <w:rFonts w:asciiTheme="minorHAnsi" w:eastAsiaTheme="minorHAnsi" w:hAnsiTheme="minorHAnsi" w:cstheme="minorHAnsi"/>
          <w:sz w:val="22"/>
          <w:szCs w:val="22"/>
        </w:rPr>
        <w:t xml:space="preserve">Vladimir P. </w:t>
      </w:r>
      <w:proofErr w:type="spellStart"/>
      <w:r w:rsidRPr="00FE2E46">
        <w:rPr>
          <w:rFonts w:asciiTheme="minorHAnsi" w:eastAsiaTheme="minorHAnsi" w:hAnsiTheme="minorHAnsi" w:cstheme="minorHAnsi"/>
          <w:sz w:val="22"/>
          <w:szCs w:val="22"/>
        </w:rPr>
        <w:t>Pavlichenko</w:t>
      </w:r>
      <w:proofErr w:type="spellEnd"/>
      <w:r w:rsidRPr="00FE2E46">
        <w:rPr>
          <w:rFonts w:asciiTheme="minorHAnsi" w:eastAsiaTheme="minorHAnsi" w:hAnsiTheme="minorHAnsi" w:cstheme="minorHAnsi"/>
          <w:sz w:val="22"/>
          <w:szCs w:val="22"/>
        </w:rPr>
        <w:t xml:space="preserve">, </w:t>
      </w:r>
      <w:r w:rsidR="00A510EA" w:rsidRPr="00A510EA">
        <w:rPr>
          <w:rFonts w:asciiTheme="minorHAnsi" w:eastAsiaTheme="minorHAnsi" w:hAnsiTheme="minorHAnsi" w:cstheme="minorHAnsi"/>
          <w:sz w:val="22"/>
          <w:szCs w:val="22"/>
        </w:rPr>
        <w:t>who since 1966 has been</w:t>
      </w:r>
      <w:r w:rsidR="00A510EA">
        <w:rPr>
          <w:rFonts w:asciiTheme="minorHAnsi" w:eastAsiaTheme="minorHAnsi" w:hAnsiTheme="minorHAnsi" w:cstheme="minorHAnsi"/>
          <w:sz w:val="22"/>
          <w:szCs w:val="22"/>
        </w:rPr>
        <w:t xml:space="preserve"> d</w:t>
      </w:r>
      <w:r w:rsidRPr="00FE2E46">
        <w:rPr>
          <w:rFonts w:asciiTheme="minorHAnsi" w:eastAsiaTheme="minorHAnsi" w:hAnsiTheme="minorHAnsi" w:cstheme="minorHAnsi"/>
          <w:sz w:val="22"/>
          <w:szCs w:val="22"/>
        </w:rPr>
        <w:t>irector of external relations in the United Nations Office of Public Information.</w:t>
      </w:r>
    </w:p>
    <w:p w14:paraId="140CFC9C" w14:textId="157F1EEC" w:rsidR="00A510EA" w:rsidRDefault="00A510EA" w:rsidP="00484B4B">
      <w:pPr>
        <w:spacing w:after="160" w:line="259" w:lineRule="auto"/>
      </w:pPr>
      <w:r>
        <w:t>No official biography</w:t>
      </w:r>
    </w:p>
    <w:p w14:paraId="0646DE52" w14:textId="1BA495A1" w:rsidR="00FE2E46" w:rsidRDefault="00F45D3E" w:rsidP="00484B4B">
      <w:pPr>
        <w:spacing w:after="160" w:line="259" w:lineRule="auto"/>
        <w:rPr>
          <w:rFonts w:asciiTheme="minorHAnsi" w:eastAsiaTheme="minorHAnsi" w:hAnsiTheme="minorHAnsi" w:cstheme="minorHAnsi"/>
          <w:sz w:val="22"/>
          <w:szCs w:val="22"/>
        </w:rPr>
      </w:pPr>
      <w:hyperlink r:id="rId45" w:history="1">
        <w:r w:rsidR="00A510EA">
          <w:rPr>
            <w:rStyle w:val="Hyperlink"/>
          </w:rPr>
          <w:t>NARA - AAD - Display Full Records (archives.gov)</w:t>
        </w:r>
      </w:hyperlink>
    </w:p>
    <w:p w14:paraId="40B4F8BE" w14:textId="66D62672" w:rsidR="00FE2E46" w:rsidRDefault="00FE2E46" w:rsidP="00484B4B">
      <w:pPr>
        <w:spacing w:after="160" w:line="259"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No Photo</w:t>
      </w:r>
    </w:p>
    <w:p w14:paraId="186CD5D5" w14:textId="77777777" w:rsidR="008B442D" w:rsidRDefault="008B442D" w:rsidP="00484B4B">
      <w:pPr>
        <w:spacing w:after="160" w:line="259" w:lineRule="auto"/>
        <w:rPr>
          <w:rFonts w:asciiTheme="minorHAnsi" w:hAnsiTheme="minorHAnsi" w:cstheme="minorHAnsi"/>
          <w:b/>
          <w:bCs/>
          <w:color w:val="212121"/>
          <w:sz w:val="22"/>
          <w:szCs w:val="22"/>
          <w:shd w:val="clear" w:color="auto" w:fill="FFFFFF"/>
        </w:rPr>
      </w:pPr>
    </w:p>
    <w:p w14:paraId="0DF54A6E" w14:textId="77777777" w:rsidR="008B442D" w:rsidRDefault="008B442D" w:rsidP="00484B4B">
      <w:pPr>
        <w:spacing w:after="160" w:line="259" w:lineRule="auto"/>
        <w:rPr>
          <w:rFonts w:asciiTheme="minorHAnsi" w:hAnsiTheme="minorHAnsi" w:cstheme="minorHAnsi"/>
          <w:b/>
          <w:bCs/>
          <w:color w:val="212121"/>
          <w:sz w:val="22"/>
          <w:szCs w:val="22"/>
          <w:shd w:val="clear" w:color="auto" w:fill="FFFFFF"/>
        </w:rPr>
      </w:pPr>
    </w:p>
    <w:p w14:paraId="408DD156" w14:textId="22540FF7" w:rsidR="00A510EA" w:rsidRDefault="000D1458" w:rsidP="00484B4B">
      <w:pPr>
        <w:spacing w:after="160" w:line="259" w:lineRule="auto"/>
        <w:rPr>
          <w:rFonts w:asciiTheme="minorHAnsi" w:hAnsiTheme="minorHAnsi" w:cstheme="minorHAnsi"/>
          <w:b/>
          <w:bCs/>
          <w:color w:val="212121"/>
          <w:sz w:val="22"/>
          <w:szCs w:val="22"/>
          <w:shd w:val="clear" w:color="auto" w:fill="FFFFFF"/>
        </w:rPr>
      </w:pPr>
      <w:r w:rsidRPr="000D1458">
        <w:rPr>
          <w:rFonts w:asciiTheme="minorHAnsi" w:hAnsiTheme="minorHAnsi" w:cstheme="minorHAnsi"/>
          <w:b/>
          <w:bCs/>
          <w:color w:val="212121"/>
          <w:sz w:val="22"/>
          <w:szCs w:val="22"/>
          <w:shd w:val="clear" w:color="auto" w:fill="FFFFFF"/>
        </w:rPr>
        <w:t xml:space="preserve">Carl Friedrich von </w:t>
      </w:r>
      <w:proofErr w:type="spellStart"/>
      <w:r w:rsidRPr="000D1458">
        <w:rPr>
          <w:rFonts w:asciiTheme="minorHAnsi" w:hAnsiTheme="minorHAnsi" w:cstheme="minorHAnsi"/>
          <w:b/>
          <w:bCs/>
          <w:color w:val="212121"/>
          <w:sz w:val="22"/>
          <w:szCs w:val="22"/>
          <w:shd w:val="clear" w:color="auto" w:fill="FFFFFF"/>
        </w:rPr>
        <w:t>Weizsäcker</w:t>
      </w:r>
      <w:proofErr w:type="spellEnd"/>
      <w:r w:rsidRPr="000D1458">
        <w:rPr>
          <w:rFonts w:asciiTheme="minorHAnsi" w:hAnsiTheme="minorHAnsi" w:cstheme="minorHAnsi"/>
          <w:b/>
          <w:bCs/>
          <w:color w:val="212121"/>
          <w:sz w:val="22"/>
          <w:szCs w:val="22"/>
          <w:shd w:val="clear" w:color="auto" w:fill="FFFFFF"/>
        </w:rPr>
        <w:t> (1912-2007)</w:t>
      </w:r>
    </w:p>
    <w:p w14:paraId="33ECA4E4" w14:textId="789233FB" w:rsidR="000D1458" w:rsidRPr="000D1458" w:rsidRDefault="000D1458" w:rsidP="00484B4B">
      <w:pPr>
        <w:spacing w:after="160" w:line="259" w:lineRule="auto"/>
        <w:rPr>
          <w:rFonts w:asciiTheme="minorHAnsi" w:eastAsiaTheme="minorHAnsi" w:hAnsiTheme="minorHAnsi" w:cstheme="minorHAnsi"/>
          <w:sz w:val="22"/>
          <w:szCs w:val="22"/>
        </w:rPr>
      </w:pPr>
      <w:r w:rsidRPr="000D1458">
        <w:rPr>
          <w:rFonts w:asciiTheme="minorHAnsi" w:eastAsiaTheme="minorHAnsi" w:hAnsiTheme="minorHAnsi" w:cstheme="minorHAnsi"/>
          <w:sz w:val="22"/>
          <w:szCs w:val="22"/>
        </w:rPr>
        <w:t xml:space="preserve">Carl Friedrich von </w:t>
      </w:r>
      <w:proofErr w:type="spellStart"/>
      <w:r w:rsidRPr="000D1458">
        <w:rPr>
          <w:rFonts w:asciiTheme="minorHAnsi" w:eastAsiaTheme="minorHAnsi" w:hAnsiTheme="minorHAnsi" w:cstheme="minorHAnsi"/>
          <w:sz w:val="22"/>
          <w:szCs w:val="22"/>
        </w:rPr>
        <w:t>Weizsäcker</w:t>
      </w:r>
      <w:proofErr w:type="spellEnd"/>
      <w:r w:rsidRPr="000D1458">
        <w:rPr>
          <w:rFonts w:asciiTheme="minorHAnsi" w:eastAsiaTheme="minorHAnsi" w:hAnsiTheme="minorHAnsi" w:cstheme="minorHAnsi"/>
          <w:sz w:val="22"/>
          <w:szCs w:val="22"/>
        </w:rPr>
        <w:t xml:space="preserve"> (1912-2007) was a German theoretical physicist, and later philosopher, who worked on Nazi Germany’s atomic bomb program.</w:t>
      </w:r>
      <w:r>
        <w:rPr>
          <w:rFonts w:asciiTheme="minorHAnsi" w:eastAsiaTheme="minorHAnsi" w:hAnsiTheme="minorHAnsi" w:cstheme="minorHAnsi"/>
          <w:sz w:val="22"/>
          <w:szCs w:val="22"/>
        </w:rPr>
        <w:t xml:space="preserve"> </w:t>
      </w:r>
      <w:proofErr w:type="spellStart"/>
      <w:r w:rsidRPr="000D1458">
        <w:rPr>
          <w:rFonts w:asciiTheme="minorHAnsi" w:hAnsiTheme="minorHAnsi" w:cstheme="minorHAnsi"/>
          <w:color w:val="212121"/>
          <w:sz w:val="22"/>
          <w:szCs w:val="22"/>
          <w:shd w:val="clear" w:color="auto" w:fill="FFFFFF"/>
        </w:rPr>
        <w:t>Weizsäcker</w:t>
      </w:r>
      <w:proofErr w:type="spellEnd"/>
      <w:r w:rsidRPr="000D1458">
        <w:rPr>
          <w:rFonts w:asciiTheme="minorHAnsi" w:hAnsiTheme="minorHAnsi" w:cstheme="minorHAnsi"/>
          <w:color w:val="212121"/>
          <w:sz w:val="22"/>
          <w:szCs w:val="22"/>
          <w:shd w:val="clear" w:color="auto" w:fill="FFFFFF"/>
        </w:rPr>
        <w:t xml:space="preserve"> was one of the German scientists interned by the Allies’ </w:t>
      </w:r>
      <w:proofErr w:type="spellStart"/>
      <w:r w:rsidR="00F45D3E">
        <w:fldChar w:fldCharType="begin"/>
      </w:r>
      <w:r w:rsidR="00F45D3E">
        <w:instrText xml:space="preserve"> HYPERLINK "http://www.atomicheritage.org/history/alsos-mission" </w:instrText>
      </w:r>
      <w:r w:rsidR="00F45D3E">
        <w:fldChar w:fldCharType="separate"/>
      </w:r>
      <w:r w:rsidRPr="000D1458">
        <w:rPr>
          <w:rStyle w:val="Hyperlink"/>
          <w:rFonts w:asciiTheme="minorHAnsi" w:hAnsiTheme="minorHAnsi" w:cstheme="minorHAnsi"/>
          <w:color w:val="167BBC"/>
          <w:sz w:val="22"/>
          <w:szCs w:val="22"/>
          <w:bdr w:val="none" w:sz="0" w:space="0" w:color="auto" w:frame="1"/>
          <w:shd w:val="clear" w:color="auto" w:fill="FFFFFF"/>
        </w:rPr>
        <w:t>Alsos</w:t>
      </w:r>
      <w:proofErr w:type="spellEnd"/>
      <w:r w:rsidRPr="000D1458">
        <w:rPr>
          <w:rStyle w:val="Hyperlink"/>
          <w:rFonts w:asciiTheme="minorHAnsi" w:hAnsiTheme="minorHAnsi" w:cstheme="minorHAnsi"/>
          <w:color w:val="167BBC"/>
          <w:sz w:val="22"/>
          <w:szCs w:val="22"/>
          <w:bdr w:val="none" w:sz="0" w:space="0" w:color="auto" w:frame="1"/>
          <w:shd w:val="clear" w:color="auto" w:fill="FFFFFF"/>
        </w:rPr>
        <w:t xml:space="preserve"> Mission</w:t>
      </w:r>
      <w:r w:rsidR="00F45D3E">
        <w:rPr>
          <w:rStyle w:val="Hyperlink"/>
          <w:rFonts w:asciiTheme="minorHAnsi" w:hAnsiTheme="minorHAnsi" w:cstheme="minorHAnsi"/>
          <w:color w:val="167BBC"/>
          <w:sz w:val="22"/>
          <w:szCs w:val="22"/>
          <w:bdr w:val="none" w:sz="0" w:space="0" w:color="auto" w:frame="1"/>
          <w:shd w:val="clear" w:color="auto" w:fill="FFFFFF"/>
        </w:rPr>
        <w:fldChar w:fldCharType="end"/>
      </w:r>
      <w:r w:rsidRPr="000D1458">
        <w:rPr>
          <w:rFonts w:asciiTheme="minorHAnsi" w:hAnsiTheme="minorHAnsi" w:cstheme="minorHAnsi"/>
          <w:color w:val="212121"/>
          <w:sz w:val="22"/>
          <w:szCs w:val="22"/>
          <w:shd w:val="clear" w:color="auto" w:fill="FFFFFF"/>
        </w:rPr>
        <w:t> at Farm Hall in England.</w:t>
      </w:r>
    </w:p>
    <w:p w14:paraId="07959C9C" w14:textId="59B31928" w:rsidR="008716C2" w:rsidRDefault="00A510EA" w:rsidP="00484B4B">
      <w:pPr>
        <w:spacing w:after="160" w:line="259" w:lineRule="auto"/>
        <w:rPr>
          <w:rFonts w:asciiTheme="minorHAnsi" w:eastAsiaTheme="minorHAnsi" w:hAnsiTheme="minorHAnsi" w:cstheme="minorBidi"/>
          <w:sz w:val="22"/>
          <w:szCs w:val="22"/>
        </w:rPr>
      </w:pPr>
      <w:r w:rsidRPr="00A510EA">
        <w:rPr>
          <w:rFonts w:asciiTheme="minorHAnsi" w:eastAsiaTheme="minorHAnsi" w:hAnsiTheme="minorHAnsi" w:cstheme="minorBidi"/>
          <w:sz w:val="22"/>
          <w:szCs w:val="22"/>
        </w:rPr>
        <w:t>https://www.atomicheritage.org/profile/carl-friedrich-von-weizs%C3%A4cker</w:t>
      </w:r>
    </w:p>
    <w:p w14:paraId="56E4EE9F" w14:textId="71361149" w:rsidR="009A7C4A" w:rsidRPr="000D1458" w:rsidRDefault="000D1458" w:rsidP="00484B4B">
      <w:pPr>
        <w:spacing w:after="160" w:line="259" w:lineRule="auto"/>
        <w:rPr>
          <w:rFonts w:asciiTheme="minorHAnsi" w:eastAsiaTheme="minorHAnsi" w:hAnsiTheme="minorHAnsi" w:cstheme="minorHAnsi"/>
          <w:sz w:val="22"/>
          <w:szCs w:val="22"/>
        </w:rPr>
      </w:pPr>
      <w:proofErr w:type="spellStart"/>
      <w:r w:rsidRPr="000D1458">
        <w:rPr>
          <w:rFonts w:asciiTheme="minorHAnsi" w:hAnsiTheme="minorHAnsi" w:cstheme="minorHAnsi"/>
          <w:color w:val="212121"/>
          <w:sz w:val="22"/>
          <w:szCs w:val="22"/>
          <w:shd w:val="clear" w:color="auto" w:fill="FFFFFF"/>
        </w:rPr>
        <w:t>Weizsäcker</w:t>
      </w:r>
      <w:proofErr w:type="spellEnd"/>
      <w:r w:rsidRPr="000D1458">
        <w:rPr>
          <w:rFonts w:asciiTheme="minorHAnsi" w:hAnsiTheme="minorHAnsi" w:cstheme="minorHAnsi"/>
          <w:color w:val="212121"/>
          <w:sz w:val="22"/>
          <w:szCs w:val="22"/>
          <w:shd w:val="clear" w:color="auto" w:fill="FFFFFF"/>
        </w:rPr>
        <w:t xml:space="preserve"> received the Max Planck Medal, the highest award of the German Physical Society, in 1957. That year he was one of the eighteen German scientists to sign the Göttingen Manifesto in opposition to </w:t>
      </w:r>
      <w:proofErr w:type="gramStart"/>
      <w:r w:rsidRPr="000D1458">
        <w:rPr>
          <w:rFonts w:asciiTheme="minorHAnsi" w:hAnsiTheme="minorHAnsi" w:cstheme="minorHAnsi"/>
          <w:color w:val="212121"/>
          <w:sz w:val="22"/>
          <w:szCs w:val="22"/>
          <w:shd w:val="clear" w:color="auto" w:fill="FFFFFF"/>
        </w:rPr>
        <w:t>arming</w:t>
      </w:r>
      <w:proofErr w:type="gramEnd"/>
      <w:r w:rsidRPr="000D1458">
        <w:rPr>
          <w:rFonts w:asciiTheme="minorHAnsi" w:hAnsiTheme="minorHAnsi" w:cstheme="minorHAnsi"/>
          <w:color w:val="212121"/>
          <w:sz w:val="22"/>
          <w:szCs w:val="22"/>
          <w:shd w:val="clear" w:color="auto" w:fill="FFFFFF"/>
        </w:rPr>
        <w:t xml:space="preserve"> West Germany’s army, the </w:t>
      </w:r>
      <w:r w:rsidRPr="000D1458">
        <w:rPr>
          <w:rStyle w:val="Emphasis"/>
          <w:rFonts w:asciiTheme="minorHAnsi" w:hAnsiTheme="minorHAnsi" w:cstheme="minorHAnsi"/>
          <w:color w:val="212121"/>
          <w:sz w:val="22"/>
          <w:szCs w:val="22"/>
          <w:bdr w:val="none" w:sz="0" w:space="0" w:color="auto" w:frame="1"/>
          <w:shd w:val="clear" w:color="auto" w:fill="FFFFFF"/>
        </w:rPr>
        <w:t>Bundeswehr</w:t>
      </w:r>
      <w:r w:rsidRPr="000D1458">
        <w:rPr>
          <w:rFonts w:asciiTheme="minorHAnsi" w:hAnsiTheme="minorHAnsi" w:cstheme="minorHAnsi"/>
          <w:color w:val="212121"/>
          <w:sz w:val="22"/>
          <w:szCs w:val="22"/>
          <w:shd w:val="clear" w:color="auto" w:fill="FFFFFF"/>
        </w:rPr>
        <w:t>, with tactical nuclear weapons.</w:t>
      </w:r>
    </w:p>
    <w:p w14:paraId="38B09B95" w14:textId="34B0E4C7" w:rsidR="009A7C4A" w:rsidRDefault="008B442D"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19EEC594" wp14:editId="7D26F6D0">
            <wp:extent cx="4069278" cy="396245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5833" cy="3968842"/>
                    </a:xfrm>
                    <a:prstGeom prst="rect">
                      <a:avLst/>
                    </a:prstGeom>
                    <a:noFill/>
                  </pic:spPr>
                </pic:pic>
              </a:graphicData>
            </a:graphic>
          </wp:inline>
        </w:drawing>
      </w:r>
    </w:p>
    <w:p w14:paraId="3A7DBF3B" w14:textId="051E1061" w:rsidR="009A7C4A" w:rsidRDefault="009A7C4A" w:rsidP="00484B4B">
      <w:pPr>
        <w:spacing w:after="160" w:line="259" w:lineRule="auto"/>
        <w:rPr>
          <w:rFonts w:asciiTheme="minorHAnsi" w:eastAsiaTheme="minorHAnsi" w:hAnsiTheme="minorHAnsi" w:cstheme="minorBidi"/>
          <w:sz w:val="22"/>
          <w:szCs w:val="22"/>
        </w:rPr>
      </w:pPr>
    </w:p>
    <w:p w14:paraId="6D6719D3" w14:textId="2756A386" w:rsidR="009A7C4A" w:rsidRDefault="009A7C4A" w:rsidP="00484B4B">
      <w:pPr>
        <w:spacing w:after="160" w:line="259" w:lineRule="auto"/>
        <w:rPr>
          <w:rFonts w:asciiTheme="minorHAnsi" w:eastAsiaTheme="minorHAnsi" w:hAnsiTheme="minorHAnsi" w:cstheme="minorBidi"/>
          <w:sz w:val="22"/>
          <w:szCs w:val="22"/>
        </w:rPr>
      </w:pPr>
    </w:p>
    <w:p w14:paraId="41CC0680" w14:textId="4B222687" w:rsidR="009A7C4A" w:rsidRDefault="009A7C4A" w:rsidP="00484B4B">
      <w:pPr>
        <w:spacing w:after="160" w:line="259" w:lineRule="auto"/>
        <w:rPr>
          <w:rFonts w:asciiTheme="minorHAnsi" w:eastAsiaTheme="minorHAnsi" w:hAnsiTheme="minorHAnsi" w:cstheme="minorBidi"/>
          <w:sz w:val="22"/>
          <w:szCs w:val="22"/>
        </w:rPr>
      </w:pPr>
    </w:p>
    <w:p w14:paraId="782CF490" w14:textId="2781AD5A" w:rsidR="009A7C4A" w:rsidRPr="00EA0CDB" w:rsidRDefault="00EA0CDB" w:rsidP="00484B4B">
      <w:pPr>
        <w:spacing w:after="160" w:line="259" w:lineRule="auto"/>
        <w:rPr>
          <w:rFonts w:asciiTheme="minorHAnsi" w:eastAsiaTheme="minorHAnsi" w:hAnsiTheme="minorHAnsi" w:cstheme="minorBidi"/>
          <w:b/>
          <w:bCs/>
          <w:sz w:val="22"/>
          <w:szCs w:val="22"/>
        </w:rPr>
      </w:pPr>
      <w:r w:rsidRPr="00EA0CDB">
        <w:rPr>
          <w:rFonts w:asciiTheme="minorHAnsi" w:eastAsiaTheme="minorHAnsi" w:hAnsiTheme="minorHAnsi" w:cstheme="minorBidi"/>
          <w:b/>
          <w:bCs/>
          <w:sz w:val="22"/>
          <w:szCs w:val="22"/>
        </w:rPr>
        <w:lastRenderedPageBreak/>
        <w:t xml:space="preserve">Eugene </w:t>
      </w:r>
      <w:proofErr w:type="spellStart"/>
      <w:r w:rsidRPr="00EA0CDB">
        <w:rPr>
          <w:rFonts w:asciiTheme="minorHAnsi" w:eastAsiaTheme="minorHAnsi" w:hAnsiTheme="minorHAnsi" w:cstheme="minorBidi"/>
          <w:b/>
          <w:bCs/>
          <w:sz w:val="22"/>
          <w:szCs w:val="22"/>
        </w:rPr>
        <w:t>Rabinowitch</w:t>
      </w:r>
      <w:proofErr w:type="spellEnd"/>
      <w:r w:rsidRPr="00EA0CDB">
        <w:rPr>
          <w:rFonts w:asciiTheme="minorHAnsi" w:eastAsiaTheme="minorHAnsi" w:hAnsiTheme="minorHAnsi" w:cstheme="minorBidi"/>
          <w:b/>
          <w:bCs/>
          <w:sz w:val="22"/>
          <w:szCs w:val="22"/>
        </w:rPr>
        <w:t xml:space="preserve"> (1901–1973)</w:t>
      </w:r>
    </w:p>
    <w:p w14:paraId="2E1B28AB" w14:textId="58732DA7" w:rsidR="009A7C4A" w:rsidRDefault="00EA0CDB" w:rsidP="00484B4B">
      <w:pPr>
        <w:spacing w:after="160" w:line="259" w:lineRule="auto"/>
        <w:rPr>
          <w:rFonts w:asciiTheme="minorHAnsi" w:eastAsiaTheme="minorHAnsi" w:hAnsiTheme="minorHAnsi" w:cstheme="minorBidi"/>
          <w:sz w:val="22"/>
          <w:szCs w:val="22"/>
        </w:rPr>
      </w:pPr>
      <w:proofErr w:type="gramStart"/>
      <w:r w:rsidRPr="00EA0CDB">
        <w:rPr>
          <w:rFonts w:asciiTheme="minorHAnsi" w:eastAsiaTheme="minorHAnsi" w:hAnsiTheme="minorHAnsi" w:cstheme="minorBidi"/>
          <w:sz w:val="22"/>
          <w:szCs w:val="22"/>
        </w:rPr>
        <w:t xml:space="preserve">Eugene </w:t>
      </w:r>
      <w:proofErr w:type="spellStart"/>
      <w:r w:rsidRPr="00EA0CDB">
        <w:rPr>
          <w:rFonts w:asciiTheme="minorHAnsi" w:eastAsiaTheme="minorHAnsi" w:hAnsiTheme="minorHAnsi" w:cstheme="minorBidi"/>
          <w:sz w:val="22"/>
          <w:szCs w:val="22"/>
        </w:rPr>
        <w:t>Rabinowitch</w:t>
      </w:r>
      <w:proofErr w:type="spellEnd"/>
      <w:r>
        <w:rPr>
          <w:rFonts w:asciiTheme="minorHAnsi" w:eastAsiaTheme="minorHAnsi" w:hAnsiTheme="minorHAnsi" w:cstheme="minorBidi"/>
          <w:sz w:val="22"/>
          <w:szCs w:val="22"/>
        </w:rPr>
        <w:t>,</w:t>
      </w:r>
      <w:proofErr w:type="gramEnd"/>
      <w:r>
        <w:rPr>
          <w:rFonts w:asciiTheme="minorHAnsi" w:eastAsiaTheme="minorHAnsi" w:hAnsiTheme="minorHAnsi" w:cstheme="minorBidi"/>
          <w:sz w:val="22"/>
          <w:szCs w:val="22"/>
        </w:rPr>
        <w:t xml:space="preserve"> </w:t>
      </w:r>
      <w:r w:rsidRPr="00EA0CDB">
        <w:rPr>
          <w:rFonts w:asciiTheme="minorHAnsi" w:eastAsiaTheme="minorHAnsi" w:hAnsiTheme="minorHAnsi" w:cstheme="minorBidi"/>
          <w:sz w:val="22"/>
          <w:szCs w:val="22"/>
        </w:rPr>
        <w:t>was a Russian-American biophysicist and activist.</w:t>
      </w:r>
    </w:p>
    <w:p w14:paraId="55AB3E3A" w14:textId="4396913A" w:rsidR="00EA0CDB" w:rsidRDefault="00F45D3E" w:rsidP="00484B4B">
      <w:pPr>
        <w:spacing w:after="160" w:line="259" w:lineRule="auto"/>
        <w:rPr>
          <w:rFonts w:asciiTheme="minorHAnsi" w:eastAsiaTheme="minorHAnsi" w:hAnsiTheme="minorHAnsi" w:cstheme="minorBidi"/>
          <w:sz w:val="22"/>
          <w:szCs w:val="22"/>
        </w:rPr>
      </w:pPr>
      <w:hyperlink r:id="rId47" w:history="1">
        <w:r w:rsidR="00EA0CDB">
          <w:rPr>
            <w:rStyle w:val="Hyperlink"/>
          </w:rPr>
          <w:t xml:space="preserve">Eugene </w:t>
        </w:r>
        <w:proofErr w:type="spellStart"/>
        <w:r w:rsidR="00EA0CDB">
          <w:rPr>
            <w:rStyle w:val="Hyperlink"/>
          </w:rPr>
          <w:t>Rabinowitch</w:t>
        </w:r>
        <w:proofErr w:type="spellEnd"/>
        <w:r w:rsidR="00EA0CDB">
          <w:rPr>
            <w:rStyle w:val="Hyperlink"/>
          </w:rPr>
          <w:t xml:space="preserve"> | Atomic Heritage Foundation</w:t>
        </w:r>
      </w:hyperlink>
    </w:p>
    <w:p w14:paraId="4258B5F1" w14:textId="0C82BE10" w:rsidR="009A7C4A" w:rsidRDefault="006316FF" w:rsidP="00484B4B">
      <w:pPr>
        <w:spacing w:after="160" w:line="259" w:lineRule="auto"/>
        <w:rPr>
          <w:rFonts w:asciiTheme="minorHAnsi" w:eastAsiaTheme="minorHAnsi" w:hAnsiTheme="minorHAnsi" w:cstheme="minorBidi"/>
          <w:sz w:val="22"/>
          <w:szCs w:val="22"/>
        </w:rPr>
      </w:pPr>
      <w:r w:rsidRPr="006316FF">
        <w:rPr>
          <w:rFonts w:asciiTheme="minorHAnsi" w:eastAsiaTheme="minorHAnsi" w:hAnsiTheme="minorHAnsi" w:cstheme="minorBidi"/>
          <w:sz w:val="22"/>
          <w:szCs w:val="22"/>
        </w:rPr>
        <w:t xml:space="preserve">In October 1945, Eugene </w:t>
      </w:r>
      <w:proofErr w:type="spellStart"/>
      <w:proofErr w:type="gramStart"/>
      <w:r w:rsidRPr="006316FF">
        <w:rPr>
          <w:rFonts w:asciiTheme="minorHAnsi" w:eastAsiaTheme="minorHAnsi" w:hAnsiTheme="minorHAnsi" w:cstheme="minorBidi"/>
          <w:sz w:val="22"/>
          <w:szCs w:val="22"/>
        </w:rPr>
        <w:t>Rabinowitch</w:t>
      </w:r>
      <w:proofErr w:type="spellEnd"/>
      <w:r w:rsidRPr="006316FF">
        <w:rPr>
          <w:rFonts w:asciiTheme="minorHAnsi" w:eastAsiaTheme="minorHAnsi" w:hAnsiTheme="minorHAnsi" w:cstheme="minorBidi"/>
          <w:sz w:val="22"/>
          <w:szCs w:val="22"/>
        </w:rPr>
        <w:t xml:space="preserve">  and</w:t>
      </w:r>
      <w:proofErr w:type="gramEnd"/>
      <w:r w:rsidRPr="006316FF">
        <w:rPr>
          <w:rFonts w:asciiTheme="minorHAnsi" w:eastAsiaTheme="minorHAnsi" w:hAnsiTheme="minorHAnsi" w:cstheme="minorBidi"/>
          <w:sz w:val="22"/>
          <w:szCs w:val="22"/>
        </w:rPr>
        <w:t xml:space="preserve"> John Simpson Jr. wrote an article for Life magazine which argued that scientists were morally obligated to warn the public and policy makers about the dangers of nuclear weapons. That year he also founded the Bulletin of the Atomic Scientists with fellow physicists John Simpson and Hyman Goldsmith and was the magazine’s first editor. He edited the Bulletin until his death in 1973.</w:t>
      </w:r>
    </w:p>
    <w:p w14:paraId="0EC22B5B" w14:textId="35898697" w:rsidR="006316FF" w:rsidRDefault="006316FF"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325E0354" wp14:editId="16FA36E2">
            <wp:extent cx="1888176" cy="269739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1334" cy="2701906"/>
                    </a:xfrm>
                    <a:prstGeom prst="rect">
                      <a:avLst/>
                    </a:prstGeom>
                    <a:noFill/>
                  </pic:spPr>
                </pic:pic>
              </a:graphicData>
            </a:graphic>
          </wp:inline>
        </w:drawing>
      </w:r>
    </w:p>
    <w:p w14:paraId="71EBFDB0" w14:textId="1EFCACFE" w:rsidR="006316FF" w:rsidRPr="00C77E7A" w:rsidRDefault="00CF67DC" w:rsidP="00484B4B">
      <w:pPr>
        <w:spacing w:after="160" w:line="259" w:lineRule="auto"/>
        <w:rPr>
          <w:rFonts w:asciiTheme="minorHAnsi" w:eastAsiaTheme="minorHAnsi" w:hAnsiTheme="minorHAnsi" w:cstheme="minorBidi"/>
          <w:b/>
          <w:bCs/>
          <w:sz w:val="22"/>
          <w:szCs w:val="22"/>
        </w:rPr>
      </w:pPr>
      <w:bookmarkStart w:id="3" w:name="_Hlk92499294"/>
      <w:r w:rsidRPr="00C77E7A">
        <w:rPr>
          <w:rFonts w:asciiTheme="minorHAnsi" w:eastAsiaTheme="minorHAnsi" w:hAnsiTheme="minorHAnsi" w:cstheme="minorBidi"/>
          <w:b/>
          <w:bCs/>
          <w:sz w:val="22"/>
          <w:szCs w:val="22"/>
        </w:rPr>
        <w:t>Richard S</w:t>
      </w:r>
      <w:r w:rsidR="00F337ED" w:rsidRPr="00C77E7A">
        <w:rPr>
          <w:rFonts w:asciiTheme="minorHAnsi" w:eastAsiaTheme="minorHAnsi" w:hAnsiTheme="minorHAnsi" w:cstheme="minorBidi"/>
          <w:b/>
          <w:bCs/>
          <w:sz w:val="22"/>
          <w:szCs w:val="22"/>
        </w:rPr>
        <w:t>ully</w:t>
      </w:r>
      <w:r w:rsidRPr="00C77E7A">
        <w:rPr>
          <w:rFonts w:asciiTheme="minorHAnsi" w:eastAsiaTheme="minorHAnsi" w:hAnsiTheme="minorHAnsi" w:cstheme="minorBidi"/>
          <w:b/>
          <w:bCs/>
          <w:sz w:val="22"/>
          <w:szCs w:val="22"/>
        </w:rPr>
        <w:t xml:space="preserve"> Leghorn</w:t>
      </w:r>
      <w:bookmarkEnd w:id="3"/>
      <w:r w:rsidRPr="00C77E7A">
        <w:rPr>
          <w:rFonts w:asciiTheme="minorHAnsi" w:eastAsiaTheme="minorHAnsi" w:hAnsiTheme="minorHAnsi" w:cstheme="minorBidi"/>
          <w:b/>
          <w:bCs/>
          <w:sz w:val="22"/>
          <w:szCs w:val="22"/>
        </w:rPr>
        <w:t xml:space="preserve"> (7 February 1919 - </w:t>
      </w:r>
      <w:r w:rsidR="00F337ED" w:rsidRPr="00C77E7A">
        <w:rPr>
          <w:rFonts w:asciiTheme="minorHAnsi" w:eastAsiaTheme="minorHAnsi" w:hAnsiTheme="minorHAnsi" w:cstheme="minorBidi"/>
          <w:b/>
          <w:bCs/>
          <w:sz w:val="22"/>
          <w:szCs w:val="22"/>
        </w:rPr>
        <w:t>January 15, 2018)</w:t>
      </w:r>
    </w:p>
    <w:p w14:paraId="05B1A729" w14:textId="372B2934" w:rsidR="00CF67DC" w:rsidRDefault="00F337ED" w:rsidP="00484B4B">
      <w:pPr>
        <w:spacing w:after="160" w:line="259" w:lineRule="auto"/>
      </w:pPr>
      <w:r w:rsidRPr="00F337ED">
        <w:t>Richard S. Leghorn</w:t>
      </w:r>
      <w:r w:rsidR="00913336">
        <w:t xml:space="preserve">, </w:t>
      </w:r>
      <w:r w:rsidR="00CF67DC">
        <w:t>graduated from the Massachusetts Institute of Technology (MIT) in 1939 with a Bachelor of Science degree in physics and a reserve commission as an Army second lieutenant</w:t>
      </w:r>
      <w:r>
        <w:t>. Specializing in r</w:t>
      </w:r>
      <w:r w:rsidRPr="00F337ED">
        <w:t>econnaissance</w:t>
      </w:r>
      <w:r>
        <w:t>.</w:t>
      </w:r>
    </w:p>
    <w:p w14:paraId="3BDE8800" w14:textId="5DA24CA5" w:rsidR="006316FF" w:rsidRDefault="00F45D3E" w:rsidP="00484B4B">
      <w:pPr>
        <w:spacing w:after="160" w:line="259" w:lineRule="auto"/>
      </w:pPr>
      <w:hyperlink r:id="rId49" w:history="1">
        <w:r w:rsidR="006316FF">
          <w:rPr>
            <w:rStyle w:val="Hyperlink"/>
          </w:rPr>
          <w:t xml:space="preserve">Collection - Howard </w:t>
        </w:r>
        <w:proofErr w:type="spellStart"/>
        <w:r w:rsidR="006316FF">
          <w:rPr>
            <w:rStyle w:val="Hyperlink"/>
          </w:rPr>
          <w:t>Gotlieb</w:t>
        </w:r>
        <w:proofErr w:type="spellEnd"/>
        <w:r w:rsidR="006316FF">
          <w:rPr>
            <w:rStyle w:val="Hyperlink"/>
          </w:rPr>
          <w:t xml:space="preserve"> Archival Research Center (bu.edu)</w:t>
        </w:r>
      </w:hyperlink>
    </w:p>
    <w:p w14:paraId="5B9C9CBB" w14:textId="632ED100" w:rsidR="00F337ED" w:rsidRDefault="00CF67DC" w:rsidP="00F337ED">
      <w:pPr>
        <w:autoSpaceDE w:val="0"/>
        <w:autoSpaceDN w:val="0"/>
        <w:adjustRightInd w:val="0"/>
        <w:rPr>
          <w:szCs w:val="24"/>
        </w:rPr>
      </w:pPr>
      <w:r>
        <w:t>Leghorn participated in early Pugwash Conferences on Science and World Affairs and, in 1959- 60.</w:t>
      </w:r>
      <w:r w:rsidR="00F337ED">
        <w:t xml:space="preserve"> </w:t>
      </w:r>
      <w:r w:rsidR="00F337ED">
        <w:rPr>
          <w:szCs w:val="24"/>
        </w:rPr>
        <w:t xml:space="preserve">During the 1950s and 1960s, Leghorn became deeply involved with public policy related to national security, arms control, and disarmament. He said in the 5 August 1955 issue of </w:t>
      </w:r>
      <w:r w:rsidR="00F337ED">
        <w:rPr>
          <w:i/>
          <w:iCs/>
          <w:szCs w:val="24"/>
        </w:rPr>
        <w:t>U.S.</w:t>
      </w:r>
      <w:r w:rsidR="007760B0">
        <w:rPr>
          <w:i/>
          <w:iCs/>
          <w:szCs w:val="24"/>
        </w:rPr>
        <w:t xml:space="preserve"> </w:t>
      </w:r>
      <w:r w:rsidR="00F337ED">
        <w:rPr>
          <w:i/>
          <w:iCs/>
          <w:szCs w:val="24"/>
        </w:rPr>
        <w:t>News &amp; World Report</w:t>
      </w:r>
      <w:r w:rsidR="00F337ED">
        <w:rPr>
          <w:szCs w:val="24"/>
        </w:rPr>
        <w:t>, “And we might announce a start on construction of a reconnaissance</w:t>
      </w:r>
      <w:r w:rsidR="007760B0">
        <w:rPr>
          <w:szCs w:val="24"/>
        </w:rPr>
        <w:t xml:space="preserve"> </w:t>
      </w:r>
      <w:r w:rsidR="00F337ED">
        <w:rPr>
          <w:szCs w:val="24"/>
        </w:rPr>
        <w:t>earth satellite, the transmitted results from which we would be willing to turn over to a U.N.</w:t>
      </w:r>
      <w:r w:rsidR="007760B0">
        <w:rPr>
          <w:szCs w:val="24"/>
        </w:rPr>
        <w:t xml:space="preserve"> </w:t>
      </w:r>
      <w:r w:rsidR="00F337ED">
        <w:rPr>
          <w:szCs w:val="24"/>
        </w:rPr>
        <w:t>inspection agency.” As a consultant to President Eisenhower’s Assistant for Disarmament</w:t>
      </w:r>
    </w:p>
    <w:p w14:paraId="36634044" w14:textId="2235A58D" w:rsidR="00CF67DC" w:rsidRDefault="00F337ED" w:rsidP="00F337ED">
      <w:pPr>
        <w:spacing w:after="160" w:line="259" w:lineRule="auto"/>
      </w:pPr>
      <w:r>
        <w:rPr>
          <w:szCs w:val="24"/>
        </w:rPr>
        <w:t>Affairs during 1955-56, Leghorn was instrumental in formulating the “Open Skies” doctrine.</w:t>
      </w:r>
    </w:p>
    <w:p w14:paraId="5479C00F" w14:textId="3F8553AF" w:rsidR="009A7C4A" w:rsidRDefault="00AE046F"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78E82E46" wp14:editId="7E441B21">
            <wp:extent cx="1935678" cy="211333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954392" cy="2133767"/>
                    </a:xfrm>
                    <a:prstGeom prst="rect">
                      <a:avLst/>
                    </a:prstGeom>
                    <a:noFill/>
                  </pic:spPr>
                </pic:pic>
              </a:graphicData>
            </a:graphic>
          </wp:inline>
        </w:drawing>
      </w:r>
    </w:p>
    <w:p w14:paraId="3B71BACE" w14:textId="76EB34C3" w:rsidR="00AE046F" w:rsidRPr="00C77E7A" w:rsidRDefault="00AE046F" w:rsidP="00484B4B">
      <w:pPr>
        <w:spacing w:after="160" w:line="259" w:lineRule="auto"/>
        <w:rPr>
          <w:rFonts w:asciiTheme="minorHAnsi" w:eastAsiaTheme="minorHAnsi" w:hAnsiTheme="minorHAnsi" w:cstheme="minorBidi"/>
          <w:b/>
          <w:bCs/>
          <w:sz w:val="22"/>
          <w:szCs w:val="22"/>
        </w:rPr>
      </w:pPr>
      <w:r w:rsidRPr="00C77E7A">
        <w:rPr>
          <w:rFonts w:asciiTheme="minorHAnsi" w:eastAsiaTheme="minorHAnsi" w:hAnsiTheme="minorHAnsi" w:cstheme="minorBidi"/>
          <w:b/>
          <w:bCs/>
          <w:sz w:val="22"/>
          <w:szCs w:val="22"/>
        </w:rPr>
        <w:lastRenderedPageBreak/>
        <w:t>Joseph Rotblat (4 November 1908 - 31 August 2005)</w:t>
      </w:r>
    </w:p>
    <w:p w14:paraId="5FD32212" w14:textId="1E126EC0" w:rsidR="00AE046F" w:rsidRDefault="00C77E7A" w:rsidP="00484B4B">
      <w:pPr>
        <w:spacing w:after="160" w:line="259" w:lineRule="auto"/>
        <w:rPr>
          <w:rFonts w:asciiTheme="minorHAnsi" w:eastAsiaTheme="minorHAnsi" w:hAnsiTheme="minorHAnsi" w:cstheme="minorBidi"/>
          <w:sz w:val="22"/>
          <w:szCs w:val="22"/>
        </w:rPr>
      </w:pPr>
      <w:r w:rsidRPr="00C77E7A">
        <w:rPr>
          <w:rFonts w:asciiTheme="minorHAnsi" w:eastAsiaTheme="minorHAnsi" w:hAnsiTheme="minorHAnsi" w:cstheme="minorBidi"/>
          <w:sz w:val="22"/>
          <w:szCs w:val="22"/>
        </w:rPr>
        <w:t>Joseph Rotblat</w:t>
      </w:r>
      <w:r>
        <w:rPr>
          <w:rFonts w:asciiTheme="minorHAnsi" w:eastAsiaTheme="minorHAnsi" w:hAnsiTheme="minorHAnsi" w:cstheme="minorBidi"/>
          <w:sz w:val="22"/>
          <w:szCs w:val="22"/>
        </w:rPr>
        <w:t xml:space="preserve"> – </w:t>
      </w:r>
      <w:r w:rsidR="00913336" w:rsidRPr="00913336">
        <w:rPr>
          <w:rFonts w:asciiTheme="minorHAnsi" w:eastAsiaTheme="minorHAnsi" w:hAnsiTheme="minorHAnsi" w:cstheme="minorBidi"/>
          <w:sz w:val="22"/>
          <w:szCs w:val="22"/>
        </w:rPr>
        <w:t xml:space="preserve">MA, PhD, DSc, </w:t>
      </w:r>
      <w:r>
        <w:rPr>
          <w:rFonts w:asciiTheme="minorHAnsi" w:eastAsiaTheme="minorHAnsi" w:hAnsiTheme="minorHAnsi" w:cstheme="minorBidi"/>
          <w:sz w:val="22"/>
          <w:szCs w:val="22"/>
        </w:rPr>
        <w:t xml:space="preserve">Physicist, </w:t>
      </w:r>
      <w:r w:rsidRPr="00C77E7A">
        <w:rPr>
          <w:rFonts w:asciiTheme="minorHAnsi" w:eastAsiaTheme="minorHAnsi" w:hAnsiTheme="minorHAnsi" w:cstheme="minorBidi"/>
          <w:sz w:val="22"/>
          <w:szCs w:val="22"/>
        </w:rPr>
        <w:t>Educated at the Free University of Poland and the University of Warsaw, Poland</w:t>
      </w:r>
      <w:r>
        <w:rPr>
          <w:rFonts w:asciiTheme="minorHAnsi" w:eastAsiaTheme="minorHAnsi" w:hAnsiTheme="minorHAnsi" w:cstheme="minorBidi"/>
          <w:sz w:val="22"/>
          <w:szCs w:val="22"/>
        </w:rPr>
        <w:t xml:space="preserve">. </w:t>
      </w:r>
    </w:p>
    <w:p w14:paraId="58E9302A" w14:textId="3F7D5588" w:rsidR="009A7C4A" w:rsidRDefault="00F45D3E" w:rsidP="00C77E7A">
      <w:pPr>
        <w:pStyle w:val="NoSpacing"/>
        <w:rPr>
          <w:rFonts w:eastAsiaTheme="minorHAnsi"/>
        </w:rPr>
      </w:pPr>
      <w:hyperlink r:id="rId51" w:history="1">
        <w:r w:rsidR="00C77E7A" w:rsidRPr="00D770BC">
          <w:rPr>
            <w:rStyle w:val="Hyperlink"/>
            <w:rFonts w:asciiTheme="minorHAnsi" w:eastAsiaTheme="minorHAnsi" w:hAnsiTheme="minorHAnsi" w:cstheme="minorBidi"/>
            <w:szCs w:val="22"/>
          </w:rPr>
          <w:t>https://www.nobelprize.org/prizes/peace/1995/rotblat/biographical/</w:t>
        </w:r>
      </w:hyperlink>
    </w:p>
    <w:p w14:paraId="199B8D09" w14:textId="40FC0E5E" w:rsidR="00C77E7A" w:rsidRDefault="00F45D3E" w:rsidP="00C77E7A">
      <w:pPr>
        <w:pStyle w:val="NoSpacing"/>
        <w:rPr>
          <w:rFonts w:eastAsiaTheme="minorHAnsi"/>
        </w:rPr>
      </w:pPr>
      <w:hyperlink r:id="rId52" w:history="1">
        <w:r w:rsidR="00C77E7A">
          <w:rPr>
            <w:rStyle w:val="Hyperlink"/>
          </w:rPr>
          <w:t>Joseph Rotblat - Facts - NobelPrize.org</w:t>
        </w:r>
      </w:hyperlink>
    </w:p>
    <w:p w14:paraId="740FD404" w14:textId="015F8C67" w:rsidR="009A7C4A" w:rsidRDefault="009A7C4A" w:rsidP="00484B4B">
      <w:pPr>
        <w:spacing w:after="160" w:line="259" w:lineRule="auto"/>
        <w:rPr>
          <w:rFonts w:asciiTheme="minorHAnsi" w:eastAsiaTheme="minorHAnsi" w:hAnsiTheme="minorHAnsi" w:cstheme="minorBidi"/>
          <w:sz w:val="22"/>
          <w:szCs w:val="22"/>
        </w:rPr>
      </w:pPr>
    </w:p>
    <w:p w14:paraId="499A0B7B" w14:textId="442F8601" w:rsidR="00C77E7A" w:rsidRDefault="00C77E7A" w:rsidP="00484B4B">
      <w:pPr>
        <w:spacing w:after="160" w:line="259" w:lineRule="auto"/>
        <w:rPr>
          <w:rFonts w:asciiTheme="minorHAnsi" w:eastAsiaTheme="minorHAnsi" w:hAnsiTheme="minorHAnsi" w:cstheme="minorBidi"/>
          <w:sz w:val="22"/>
          <w:szCs w:val="22"/>
        </w:rPr>
      </w:pPr>
      <w:r w:rsidRPr="00C77E7A">
        <w:rPr>
          <w:rFonts w:asciiTheme="minorHAnsi" w:eastAsiaTheme="minorHAnsi" w:hAnsiTheme="minorHAnsi" w:cstheme="minorBidi"/>
          <w:sz w:val="22"/>
          <w:szCs w:val="22"/>
        </w:rPr>
        <w:t xml:space="preserve">During the post-war period, Joseph Rotblat has done an enormous amount of work in the cause of peace, </w:t>
      </w:r>
      <w:proofErr w:type="gramStart"/>
      <w:r w:rsidRPr="00C77E7A">
        <w:rPr>
          <w:rFonts w:asciiTheme="minorHAnsi" w:eastAsiaTheme="minorHAnsi" w:hAnsiTheme="minorHAnsi" w:cstheme="minorBidi"/>
          <w:sz w:val="22"/>
          <w:szCs w:val="22"/>
        </w:rPr>
        <w:t>dialogue</w:t>
      </w:r>
      <w:proofErr w:type="gramEnd"/>
      <w:r w:rsidRPr="00C77E7A">
        <w:rPr>
          <w:rFonts w:asciiTheme="minorHAnsi" w:eastAsiaTheme="minorHAnsi" w:hAnsiTheme="minorHAnsi" w:cstheme="minorBidi"/>
          <w:sz w:val="22"/>
          <w:szCs w:val="22"/>
        </w:rPr>
        <w:t xml:space="preserve"> and disarmament through the Pugwash movement, with which he shared the Nobel Peace Prize in 1995.</w:t>
      </w:r>
    </w:p>
    <w:p w14:paraId="6E34AE6D" w14:textId="77777777" w:rsidR="00913336" w:rsidRDefault="00913336" w:rsidP="00484B4B">
      <w:pPr>
        <w:spacing w:after="160" w:line="259" w:lineRule="auto"/>
        <w:rPr>
          <w:rFonts w:asciiTheme="minorHAnsi" w:eastAsiaTheme="minorHAnsi" w:hAnsiTheme="minorHAnsi" w:cstheme="minorBidi"/>
          <w:sz w:val="22"/>
          <w:szCs w:val="22"/>
        </w:rPr>
      </w:pPr>
    </w:p>
    <w:p w14:paraId="6FC98742" w14:textId="62505C49" w:rsidR="009A7C4A" w:rsidRDefault="00913336" w:rsidP="00484B4B">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drawing>
          <wp:inline distT="0" distB="0" distL="0" distR="0" wp14:anchorId="435DB1D4" wp14:editId="2CA350D7">
            <wp:extent cx="2208810" cy="3313215"/>
            <wp:effectExtent l="0" t="0" r="127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13294" cy="3319941"/>
                    </a:xfrm>
                    <a:prstGeom prst="rect">
                      <a:avLst/>
                    </a:prstGeom>
                    <a:noFill/>
                  </pic:spPr>
                </pic:pic>
              </a:graphicData>
            </a:graphic>
          </wp:inline>
        </w:drawing>
      </w:r>
    </w:p>
    <w:p w14:paraId="1DA43ABC" w14:textId="406E0A46" w:rsidR="009A7C4A" w:rsidRDefault="009A7C4A" w:rsidP="00484B4B">
      <w:pPr>
        <w:spacing w:after="160" w:line="259" w:lineRule="auto"/>
        <w:rPr>
          <w:rFonts w:asciiTheme="minorHAnsi" w:eastAsiaTheme="minorHAnsi" w:hAnsiTheme="minorHAnsi" w:cstheme="minorBidi"/>
          <w:sz w:val="22"/>
          <w:szCs w:val="22"/>
        </w:rPr>
      </w:pPr>
    </w:p>
    <w:p w14:paraId="588D0050" w14:textId="3451D195" w:rsidR="009A7C4A" w:rsidRDefault="009A7C4A" w:rsidP="00484B4B">
      <w:pPr>
        <w:spacing w:after="160" w:line="259" w:lineRule="auto"/>
        <w:rPr>
          <w:rFonts w:asciiTheme="minorHAnsi" w:eastAsiaTheme="minorHAnsi" w:hAnsiTheme="minorHAnsi" w:cstheme="minorBidi"/>
          <w:sz w:val="22"/>
          <w:szCs w:val="22"/>
        </w:rPr>
      </w:pPr>
    </w:p>
    <w:p w14:paraId="41E216C6" w14:textId="19907503" w:rsidR="009A7C4A" w:rsidRDefault="009A7C4A" w:rsidP="00484B4B">
      <w:pPr>
        <w:spacing w:after="160" w:line="259" w:lineRule="auto"/>
        <w:rPr>
          <w:rFonts w:asciiTheme="minorHAnsi" w:eastAsiaTheme="minorHAnsi" w:hAnsiTheme="minorHAnsi" w:cstheme="minorBidi"/>
          <w:sz w:val="22"/>
          <w:szCs w:val="22"/>
        </w:rPr>
      </w:pPr>
    </w:p>
    <w:p w14:paraId="55E5A7B7" w14:textId="665FF716" w:rsidR="009A7C4A" w:rsidRDefault="009A7C4A" w:rsidP="00484B4B">
      <w:pPr>
        <w:spacing w:after="160" w:line="259" w:lineRule="auto"/>
        <w:rPr>
          <w:rFonts w:asciiTheme="minorHAnsi" w:eastAsiaTheme="minorHAnsi" w:hAnsiTheme="minorHAnsi" w:cstheme="minorBidi"/>
          <w:sz w:val="22"/>
          <w:szCs w:val="22"/>
        </w:rPr>
      </w:pPr>
    </w:p>
    <w:p w14:paraId="071F21D2" w14:textId="77777777" w:rsidR="009A7C4A" w:rsidRDefault="009A7C4A" w:rsidP="00484B4B">
      <w:pPr>
        <w:spacing w:after="160" w:line="259" w:lineRule="auto"/>
        <w:rPr>
          <w:rFonts w:asciiTheme="minorHAnsi" w:eastAsiaTheme="minorHAnsi" w:hAnsiTheme="minorHAnsi" w:cstheme="minorBidi"/>
          <w:sz w:val="22"/>
          <w:szCs w:val="22"/>
        </w:rPr>
      </w:pPr>
    </w:p>
    <w:p w14:paraId="1EF181AB" w14:textId="3208432E" w:rsidR="008716C2" w:rsidRDefault="008716C2" w:rsidP="00484B4B">
      <w:pPr>
        <w:spacing w:after="160" w:line="259" w:lineRule="auto"/>
        <w:rPr>
          <w:rFonts w:asciiTheme="minorHAnsi" w:eastAsiaTheme="minorHAnsi" w:hAnsiTheme="minorHAnsi" w:cstheme="minorBidi"/>
          <w:sz w:val="22"/>
          <w:szCs w:val="22"/>
        </w:rPr>
      </w:pPr>
    </w:p>
    <w:p w14:paraId="02060F2F" w14:textId="3D813EE3" w:rsidR="008716C2" w:rsidRDefault="008716C2" w:rsidP="00484B4B">
      <w:pPr>
        <w:spacing w:after="160" w:line="259" w:lineRule="auto"/>
        <w:rPr>
          <w:rFonts w:asciiTheme="minorHAnsi" w:eastAsiaTheme="minorHAnsi" w:hAnsiTheme="minorHAnsi" w:cstheme="minorBidi"/>
          <w:sz w:val="22"/>
          <w:szCs w:val="22"/>
        </w:rPr>
      </w:pPr>
    </w:p>
    <w:p w14:paraId="225668E1" w14:textId="6802451F" w:rsidR="008716C2" w:rsidRDefault="008716C2" w:rsidP="00484B4B">
      <w:pPr>
        <w:spacing w:after="160" w:line="259" w:lineRule="auto"/>
        <w:rPr>
          <w:rFonts w:asciiTheme="minorHAnsi" w:eastAsiaTheme="minorHAnsi" w:hAnsiTheme="minorHAnsi" w:cstheme="minorBidi"/>
          <w:sz w:val="22"/>
          <w:szCs w:val="22"/>
        </w:rPr>
      </w:pPr>
    </w:p>
    <w:p w14:paraId="3A2297BE" w14:textId="5C2439ED" w:rsidR="008716C2" w:rsidRDefault="008716C2" w:rsidP="00484B4B">
      <w:pPr>
        <w:spacing w:after="160" w:line="259" w:lineRule="auto"/>
        <w:rPr>
          <w:rFonts w:asciiTheme="minorHAnsi" w:eastAsiaTheme="minorHAnsi" w:hAnsiTheme="minorHAnsi" w:cstheme="minorBidi"/>
          <w:sz w:val="22"/>
          <w:szCs w:val="22"/>
        </w:rPr>
      </w:pPr>
    </w:p>
    <w:p w14:paraId="74CF1422" w14:textId="474450CA" w:rsidR="008716C2" w:rsidRDefault="008716C2" w:rsidP="00484B4B">
      <w:pPr>
        <w:spacing w:after="160" w:line="259" w:lineRule="auto"/>
        <w:rPr>
          <w:rFonts w:asciiTheme="minorHAnsi" w:eastAsiaTheme="minorHAnsi" w:hAnsiTheme="minorHAnsi" w:cstheme="minorBidi"/>
          <w:sz w:val="22"/>
          <w:szCs w:val="22"/>
        </w:rPr>
      </w:pPr>
    </w:p>
    <w:p w14:paraId="22DC39B7" w14:textId="759EDD45" w:rsidR="008716C2" w:rsidRDefault="008716C2" w:rsidP="00484B4B">
      <w:pPr>
        <w:spacing w:after="160" w:line="259" w:lineRule="auto"/>
        <w:rPr>
          <w:rFonts w:asciiTheme="minorHAnsi" w:eastAsiaTheme="minorHAnsi" w:hAnsiTheme="minorHAnsi" w:cstheme="minorBidi"/>
          <w:sz w:val="22"/>
          <w:szCs w:val="22"/>
        </w:rPr>
      </w:pPr>
    </w:p>
    <w:p w14:paraId="5B491613" w14:textId="29EE2176" w:rsidR="00EC7F3C" w:rsidRPr="008B46AC" w:rsidRDefault="00F45D3E" w:rsidP="008B46AC">
      <w:pPr>
        <w:spacing w:after="160" w:line="259" w:lineRule="auto"/>
        <w:rPr>
          <w:rFonts w:asciiTheme="minorHAnsi" w:eastAsiaTheme="minorHAnsi" w:hAnsiTheme="minorHAnsi" w:cstheme="minorBidi"/>
          <w:sz w:val="22"/>
          <w:szCs w:val="22"/>
        </w:rPr>
      </w:pPr>
      <w:hyperlink r:id="rId54" w:history="1">
        <w:r w:rsidR="008B46AC" w:rsidRPr="00484B4B">
          <w:rPr>
            <w:rFonts w:asciiTheme="minorHAnsi" w:eastAsiaTheme="minorHAnsi" w:hAnsiTheme="minorHAnsi" w:cstheme="minorBidi"/>
            <w:color w:val="0000FF"/>
            <w:sz w:val="22"/>
            <w:szCs w:val="22"/>
            <w:u w:val="single"/>
          </w:rPr>
          <w:t>Additional Resources – Pugwash Conferences on Science and World Affairs</w:t>
        </w:r>
      </w:hyperlink>
    </w:p>
    <w:sectPr w:rsidR="00EC7F3C" w:rsidRPr="008B46AC" w:rsidSect="00E65828">
      <w:type w:val="continuous"/>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C58EB"/>
    <w:multiLevelType w:val="hybridMultilevel"/>
    <w:tmpl w:val="A7888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bordersDoNotSurroundHeader/>
  <w:bordersDoNotSurroundFooter/>
  <w:proofState w:spelling="clean" w:grammar="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EFE"/>
    <w:rsid w:val="000A2EFE"/>
    <w:rsid w:val="000D1458"/>
    <w:rsid w:val="000E53D7"/>
    <w:rsid w:val="00104382"/>
    <w:rsid w:val="001730BC"/>
    <w:rsid w:val="001D5457"/>
    <w:rsid w:val="00246127"/>
    <w:rsid w:val="00255735"/>
    <w:rsid w:val="002B07A3"/>
    <w:rsid w:val="002C3A00"/>
    <w:rsid w:val="002F70CB"/>
    <w:rsid w:val="00311354"/>
    <w:rsid w:val="00455664"/>
    <w:rsid w:val="00484B4B"/>
    <w:rsid w:val="004B2B5A"/>
    <w:rsid w:val="004F2043"/>
    <w:rsid w:val="00513A84"/>
    <w:rsid w:val="00520E9C"/>
    <w:rsid w:val="005349FC"/>
    <w:rsid w:val="0054769C"/>
    <w:rsid w:val="005E4AE8"/>
    <w:rsid w:val="00630806"/>
    <w:rsid w:val="006316FF"/>
    <w:rsid w:val="006868DE"/>
    <w:rsid w:val="00687833"/>
    <w:rsid w:val="006E1E77"/>
    <w:rsid w:val="007760B0"/>
    <w:rsid w:val="00811904"/>
    <w:rsid w:val="0084626B"/>
    <w:rsid w:val="008716C2"/>
    <w:rsid w:val="008B442D"/>
    <w:rsid w:val="008B46AC"/>
    <w:rsid w:val="00913336"/>
    <w:rsid w:val="0092382D"/>
    <w:rsid w:val="00956233"/>
    <w:rsid w:val="009A7C4A"/>
    <w:rsid w:val="009B1977"/>
    <w:rsid w:val="00A157A6"/>
    <w:rsid w:val="00A510EA"/>
    <w:rsid w:val="00AA520A"/>
    <w:rsid w:val="00AE046F"/>
    <w:rsid w:val="00B25532"/>
    <w:rsid w:val="00B34027"/>
    <w:rsid w:val="00B61FA1"/>
    <w:rsid w:val="00B8689C"/>
    <w:rsid w:val="00B975E4"/>
    <w:rsid w:val="00BE00E9"/>
    <w:rsid w:val="00C07CB6"/>
    <w:rsid w:val="00C127BD"/>
    <w:rsid w:val="00C61070"/>
    <w:rsid w:val="00C65F31"/>
    <w:rsid w:val="00C77E7A"/>
    <w:rsid w:val="00C81B6A"/>
    <w:rsid w:val="00CE0AEA"/>
    <w:rsid w:val="00CF67DC"/>
    <w:rsid w:val="00D23872"/>
    <w:rsid w:val="00DB5B46"/>
    <w:rsid w:val="00DF05AA"/>
    <w:rsid w:val="00E0240B"/>
    <w:rsid w:val="00E06022"/>
    <w:rsid w:val="00E13664"/>
    <w:rsid w:val="00E37346"/>
    <w:rsid w:val="00E420D8"/>
    <w:rsid w:val="00E65828"/>
    <w:rsid w:val="00EA0CDB"/>
    <w:rsid w:val="00EC7F3C"/>
    <w:rsid w:val="00F337ED"/>
    <w:rsid w:val="00F45D3E"/>
    <w:rsid w:val="00FD033B"/>
    <w:rsid w:val="00FD6B71"/>
    <w:rsid w:val="00FE2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09D731"/>
  <w15:chartTrackingRefBased/>
  <w15:docId w15:val="{A6DE3245-F86D-4D56-8685-C9905D90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link w:val="Heading1Char"/>
    <w:uiPriority w:val="9"/>
    <w:qFormat/>
    <w:rsid w:val="002C3A0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E2E4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127"/>
    <w:rPr>
      <w:color w:val="0000FF"/>
      <w:u w:val="single"/>
    </w:rPr>
  </w:style>
  <w:style w:type="character" w:customStyle="1" w:styleId="DefaultPara">
    <w:name w:val="Default Para"/>
    <w:basedOn w:val="DefaultParagraphFont"/>
  </w:style>
  <w:style w:type="character" w:customStyle="1" w:styleId="WPHyperlink">
    <w:name w:val="WP_Hyperlink"/>
    <w:basedOn w:val="DefaultParagraphFont"/>
    <w:rPr>
      <w:color w:val="0000FF"/>
      <w:u w:val="single"/>
    </w:rPr>
  </w:style>
  <w:style w:type="paragraph" w:customStyle="1" w:styleId="ListParagra">
    <w:name w:val="List Paragra"/>
    <w:basedOn w:val="Normal"/>
    <w:pPr>
      <w:widowControl w:val="0"/>
      <w:spacing w:after="160" w:line="258" w:lineRule="auto"/>
      <w:ind w:left="720"/>
    </w:pPr>
    <w:rPr>
      <w:rFonts w:ascii="Calibri" w:hAnsi="Calibri"/>
      <w:sz w:val="22"/>
    </w:rPr>
  </w:style>
  <w:style w:type="character" w:customStyle="1" w:styleId="NoList1">
    <w:name w:val="No List1"/>
    <w:basedOn w:val="DefaultParagraphFont"/>
  </w:style>
  <w:style w:type="paragraph" w:styleId="NoSpacing">
    <w:name w:val="No Spacing"/>
    <w:basedOn w:val="Normal"/>
    <w:qFormat/>
    <w:pPr>
      <w:widowControl w:val="0"/>
    </w:pPr>
    <w:rPr>
      <w:rFonts w:ascii="Calibri" w:hAnsi="Calibri"/>
      <w:sz w:val="22"/>
    </w:rPr>
  </w:style>
  <w:style w:type="character" w:customStyle="1" w:styleId="UnresolvedM">
    <w:name w:val="Unresolved M"/>
    <w:basedOn w:val="DefaultParagraphFont"/>
    <w:rPr>
      <w:color w:val="808080"/>
    </w:rPr>
  </w:style>
  <w:style w:type="paragraph" w:customStyle="1" w:styleId="L1-1">
    <w:name w:val="L1-1"/>
    <w:basedOn w:val="Normal"/>
    <w:pPr>
      <w:widowControl w:val="0"/>
      <w:ind w:left="720" w:hanging="360"/>
    </w:pPr>
    <w:rPr>
      <w:color w:val="000000"/>
    </w:rPr>
  </w:style>
  <w:style w:type="paragraph" w:customStyle="1" w:styleId="L1-2">
    <w:name w:val="L1-2"/>
    <w:basedOn w:val="Normal"/>
    <w:pPr>
      <w:widowControl w:val="0"/>
      <w:ind w:left="1440" w:hanging="360"/>
    </w:pPr>
  </w:style>
  <w:style w:type="paragraph" w:customStyle="1" w:styleId="L1-3">
    <w:name w:val="L1-3"/>
    <w:basedOn w:val="Normal"/>
    <w:pPr>
      <w:widowControl w:val="0"/>
      <w:ind w:left="2160" w:hanging="180"/>
    </w:pPr>
  </w:style>
  <w:style w:type="paragraph" w:customStyle="1" w:styleId="L1-4">
    <w:name w:val="L1-4"/>
    <w:basedOn w:val="Normal"/>
    <w:pPr>
      <w:widowControl w:val="0"/>
      <w:ind w:left="2880" w:hanging="360"/>
    </w:pPr>
  </w:style>
  <w:style w:type="paragraph" w:customStyle="1" w:styleId="L1-5">
    <w:name w:val="L1-5"/>
    <w:basedOn w:val="Normal"/>
    <w:pPr>
      <w:widowControl w:val="0"/>
      <w:ind w:left="3600" w:hanging="360"/>
    </w:pPr>
  </w:style>
  <w:style w:type="paragraph" w:customStyle="1" w:styleId="L1-6">
    <w:name w:val="L1-6"/>
    <w:basedOn w:val="Normal"/>
    <w:pPr>
      <w:widowControl w:val="0"/>
      <w:ind w:left="4320" w:hanging="180"/>
    </w:pPr>
  </w:style>
  <w:style w:type="paragraph" w:customStyle="1" w:styleId="L1-7">
    <w:name w:val="L1-7"/>
    <w:basedOn w:val="Normal"/>
    <w:pPr>
      <w:widowControl w:val="0"/>
      <w:ind w:left="5040" w:hanging="360"/>
    </w:pPr>
  </w:style>
  <w:style w:type="paragraph" w:customStyle="1" w:styleId="L1-8">
    <w:name w:val="L1-8"/>
    <w:basedOn w:val="Normal"/>
    <w:pPr>
      <w:widowControl w:val="0"/>
      <w:ind w:left="5760" w:hanging="360"/>
    </w:pPr>
  </w:style>
  <w:style w:type="paragraph" w:customStyle="1" w:styleId="L1-9">
    <w:name w:val="L1-9"/>
    <w:basedOn w:val="Normal"/>
    <w:pPr>
      <w:widowControl w:val="0"/>
      <w:ind w:left="6480" w:hanging="180"/>
    </w:pPr>
  </w:style>
  <w:style w:type="character" w:customStyle="1" w:styleId="SYSHYPERTEXT">
    <w:name w:val="SYS_HYPERTEXT"/>
    <w:basedOn w:val="DefaultParagraphFont"/>
    <w:rPr>
      <w:color w:val="0000FF"/>
      <w:u w:val="single"/>
    </w:rPr>
  </w:style>
  <w:style w:type="character" w:styleId="FollowedHyperlink">
    <w:name w:val="FollowedHyperlink"/>
    <w:basedOn w:val="DefaultParagraphFont"/>
    <w:uiPriority w:val="99"/>
    <w:semiHidden/>
    <w:unhideWhenUsed/>
    <w:rsid w:val="0092382D"/>
    <w:rPr>
      <w:color w:val="954F72" w:themeColor="followedHyperlink"/>
      <w:u w:val="single"/>
    </w:rPr>
  </w:style>
  <w:style w:type="character" w:styleId="UnresolvedMention">
    <w:name w:val="Unresolved Mention"/>
    <w:basedOn w:val="DefaultParagraphFont"/>
    <w:uiPriority w:val="99"/>
    <w:semiHidden/>
    <w:unhideWhenUsed/>
    <w:rsid w:val="00687833"/>
    <w:rPr>
      <w:color w:val="605E5C"/>
      <w:shd w:val="clear" w:color="auto" w:fill="E1DFDD"/>
    </w:rPr>
  </w:style>
  <w:style w:type="character" w:customStyle="1" w:styleId="muxgbd">
    <w:name w:val="muxgbd"/>
    <w:basedOn w:val="DefaultParagraphFont"/>
    <w:rsid w:val="00C65F31"/>
  </w:style>
  <w:style w:type="character" w:styleId="Emphasis">
    <w:name w:val="Emphasis"/>
    <w:basedOn w:val="DefaultParagraphFont"/>
    <w:uiPriority w:val="20"/>
    <w:qFormat/>
    <w:rsid w:val="00C65F31"/>
    <w:rPr>
      <w:i/>
      <w:iCs/>
    </w:rPr>
  </w:style>
  <w:style w:type="character" w:styleId="Strong">
    <w:name w:val="Strong"/>
    <w:basedOn w:val="DefaultParagraphFont"/>
    <w:uiPriority w:val="22"/>
    <w:qFormat/>
    <w:rsid w:val="00811904"/>
    <w:rPr>
      <w:b/>
      <w:bCs/>
    </w:rPr>
  </w:style>
  <w:style w:type="paragraph" w:styleId="ListParagraph">
    <w:name w:val="List Paragraph"/>
    <w:basedOn w:val="Normal"/>
    <w:uiPriority w:val="34"/>
    <w:qFormat/>
    <w:rsid w:val="000E53D7"/>
    <w:pPr>
      <w:ind w:left="720"/>
      <w:contextualSpacing/>
    </w:pPr>
  </w:style>
  <w:style w:type="character" w:customStyle="1" w:styleId="Heading1Char">
    <w:name w:val="Heading 1 Char"/>
    <w:basedOn w:val="DefaultParagraphFont"/>
    <w:link w:val="Heading1"/>
    <w:uiPriority w:val="9"/>
    <w:rsid w:val="002C3A00"/>
    <w:rPr>
      <w:b/>
      <w:bCs/>
      <w:kern w:val="36"/>
      <w:sz w:val="48"/>
      <w:szCs w:val="48"/>
    </w:rPr>
  </w:style>
  <w:style w:type="character" w:customStyle="1" w:styleId="Heading2Char">
    <w:name w:val="Heading 2 Char"/>
    <w:basedOn w:val="DefaultParagraphFont"/>
    <w:link w:val="Heading2"/>
    <w:uiPriority w:val="9"/>
    <w:semiHidden/>
    <w:rsid w:val="00FE2E4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A0CDB"/>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438544">
      <w:bodyDiv w:val="1"/>
      <w:marLeft w:val="0"/>
      <w:marRight w:val="0"/>
      <w:marTop w:val="0"/>
      <w:marBottom w:val="0"/>
      <w:divBdr>
        <w:top w:val="none" w:sz="0" w:space="0" w:color="auto"/>
        <w:left w:val="none" w:sz="0" w:space="0" w:color="auto"/>
        <w:bottom w:val="none" w:sz="0" w:space="0" w:color="auto"/>
        <w:right w:val="none" w:sz="0" w:space="0" w:color="auto"/>
      </w:divBdr>
      <w:divsChild>
        <w:div w:id="1022434243">
          <w:marLeft w:val="0"/>
          <w:marRight w:val="0"/>
          <w:marTop w:val="0"/>
          <w:marBottom w:val="0"/>
          <w:divBdr>
            <w:top w:val="none" w:sz="0" w:space="0" w:color="auto"/>
            <w:left w:val="none" w:sz="0" w:space="0" w:color="auto"/>
            <w:bottom w:val="none" w:sz="0" w:space="0" w:color="auto"/>
            <w:right w:val="none" w:sz="0" w:space="0" w:color="auto"/>
          </w:divBdr>
        </w:div>
      </w:divsChild>
    </w:div>
    <w:div w:id="557518978">
      <w:bodyDiv w:val="1"/>
      <w:marLeft w:val="0"/>
      <w:marRight w:val="0"/>
      <w:marTop w:val="0"/>
      <w:marBottom w:val="0"/>
      <w:divBdr>
        <w:top w:val="none" w:sz="0" w:space="0" w:color="auto"/>
        <w:left w:val="none" w:sz="0" w:space="0" w:color="auto"/>
        <w:bottom w:val="none" w:sz="0" w:space="0" w:color="auto"/>
        <w:right w:val="none" w:sz="0" w:space="0" w:color="auto"/>
      </w:divBdr>
    </w:div>
    <w:div w:id="780994846">
      <w:bodyDiv w:val="1"/>
      <w:marLeft w:val="0"/>
      <w:marRight w:val="0"/>
      <w:marTop w:val="0"/>
      <w:marBottom w:val="0"/>
      <w:divBdr>
        <w:top w:val="none" w:sz="0" w:space="0" w:color="auto"/>
        <w:left w:val="none" w:sz="0" w:space="0" w:color="auto"/>
        <w:bottom w:val="none" w:sz="0" w:space="0" w:color="auto"/>
        <w:right w:val="none" w:sz="0" w:space="0" w:color="auto"/>
      </w:divBdr>
    </w:div>
    <w:div w:id="868877691">
      <w:bodyDiv w:val="1"/>
      <w:marLeft w:val="0"/>
      <w:marRight w:val="0"/>
      <w:marTop w:val="0"/>
      <w:marBottom w:val="0"/>
      <w:divBdr>
        <w:top w:val="none" w:sz="0" w:space="0" w:color="auto"/>
        <w:left w:val="none" w:sz="0" w:space="0" w:color="auto"/>
        <w:bottom w:val="none" w:sz="0" w:space="0" w:color="auto"/>
        <w:right w:val="none" w:sz="0" w:space="0" w:color="auto"/>
      </w:divBdr>
    </w:div>
    <w:div w:id="165533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gwash.org/history/additional-resources/" TargetMode="Externa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image" Target="media/image16.png"/><Relationship Id="rId21" Type="http://schemas.openxmlformats.org/officeDocument/2006/relationships/hyperlink" Target="https://libraries.mit.edu/mithistory/institute/offices/office-of-the-mit-president/jerome-bert-wiesner-1915-1994/" TargetMode="External"/><Relationship Id="rId34" Type="http://schemas.openxmlformats.org/officeDocument/2006/relationships/hyperlink" Target="https://royalsocietypublishing.org/doi/pdf/10.1098/rsbm.1971.0021" TargetMode="External"/><Relationship Id="rId42" Type="http://schemas.openxmlformats.org/officeDocument/2006/relationships/image" Target="media/image17.png"/><Relationship Id="rId47" Type="http://schemas.openxmlformats.org/officeDocument/2006/relationships/hyperlink" Target="https://www.atomicheritage.org/profile/eugene-rabinowitch" TargetMode="External"/><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hyperlink" Target="https://storage.lib.uchicago.edu/ucpa/series1/derivatives_series1/apf1-06566r.jpg" TargetMode="External"/><Relationship Id="rId2" Type="http://schemas.openxmlformats.org/officeDocument/2006/relationships/styles" Target="styles.xml"/><Relationship Id="rId16" Type="http://schemas.openxmlformats.org/officeDocument/2006/relationships/hyperlink" Target="https://royalsocietypublishing.org/doi/pdf/10.1098/rsbm.1963.0004" TargetMode="External"/><Relationship Id="rId29" Type="http://schemas.openxmlformats.org/officeDocument/2006/relationships/hyperlink" Target="https://www.nytimes.com/1975/09/29/archives/dr-ch-waddington-69-dies-cast-light-on-lifes-development.html" TargetMode="Externa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s://www.thinkerslodgehistories.com/uploads/2/2/1/9/22191330/betty_royan_2_international_field_is_her_speciaioity_topika_kansas_jan_26_1967.pdf" TargetMode="External"/><Relationship Id="rId37" Type="http://schemas.openxmlformats.org/officeDocument/2006/relationships/hyperlink" Target="https://www.theguardian.com/science/2018/mar/02/patricia-lindop-obituary" TargetMode="External"/><Relationship Id="rId40" Type="http://schemas.openxmlformats.org/officeDocument/2006/relationships/hyperlink" Target="https://fr.wikipedia.org/wiki/Cyrias_Ouellet" TargetMode="External"/><Relationship Id="rId45" Type="http://schemas.openxmlformats.org/officeDocument/2006/relationships/hyperlink" Target="https://aad.archives.gov/aad/createpdf?rid=88430&amp;dt=2476" TargetMode="External"/><Relationship Id="rId53" Type="http://schemas.openxmlformats.org/officeDocument/2006/relationships/image" Target="media/image22.png"/><Relationship Id="rId5" Type="http://schemas.openxmlformats.org/officeDocument/2006/relationships/image" Target="media/image1.wmf"/><Relationship Id="rId10" Type="http://schemas.openxmlformats.org/officeDocument/2006/relationships/hyperlink" Target="https://www.nytimes.com/1975/11/19/archives/ap-vinogradov-80-soviet-geochemist.ht" TargetMode="External"/><Relationship Id="rId19" Type="http://schemas.openxmlformats.org/officeDocument/2006/relationships/hyperlink" Target="https://www.legacy.com/us/obituaries/montereyherald/name/howard-franklyn-skidmore-obituary?id=23979413" TargetMode="External"/><Relationship Id="rId31" Type="http://schemas.openxmlformats.org/officeDocument/2006/relationships/image" Target="media/image12.png"/><Relationship Id="rId44" Type="http://schemas.openxmlformats.org/officeDocument/2006/relationships/image" Target="media/image18.jpeg"/><Relationship Id="rId52" Type="http://schemas.openxmlformats.org/officeDocument/2006/relationships/hyperlink" Target="https://www.nobelprize.org/prizes/peace/1995/rotblat/facts/"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s://www.atomicheritage.org/profile/mark-oliphant" TargetMode="External"/><Relationship Id="rId22" Type="http://schemas.openxmlformats.org/officeDocument/2006/relationships/image" Target="media/image8.jpeg"/><Relationship Id="rId27" Type="http://schemas.openxmlformats.org/officeDocument/2006/relationships/hyperlink" Target="https://en.wikipedia.org/wiki/Cyrus_S._Eaton" TargetMode="External"/><Relationship Id="rId30" Type="http://schemas.openxmlformats.org/officeDocument/2006/relationships/hyperlink" Target="https://royalsocietypublishing.org/doi/pdf/10.1098/rsbm.1977.0022" TargetMode="External"/><Relationship Id="rId35" Type="http://schemas.openxmlformats.org/officeDocument/2006/relationships/image" Target="media/image14.png"/><Relationship Id="rId43" Type="http://schemas.openxmlformats.org/officeDocument/2006/relationships/hyperlink" Target="https://en.wikipedia.org/wiki/Zhou_Peiyuan" TargetMode="External"/><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hyperlink" Target="https://www.nobelprize.org/prizes/peace/1995/rotblat/biographical/" TargetMode="Externa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hyperlink" Target="https://www.aaas.org/sites/default/files/New_Frontiers.pdf" TargetMode="External"/><Relationship Id="rId25" Type="http://schemas.openxmlformats.org/officeDocument/2006/relationships/hyperlink" Target="https://www.atomicheritage.org/history/leo-szilards-fight-stop-bomb" TargetMode="External"/><Relationship Id="rId33" Type="http://schemas.openxmlformats.org/officeDocument/2006/relationships/image" Target="media/image13.png"/><Relationship Id="rId38" Type="http://schemas.openxmlformats.org/officeDocument/2006/relationships/hyperlink" Target="https://celebratingamazingwomen.tumblr.com/search/patricia%20lindop" TargetMode="External"/><Relationship Id="rId46" Type="http://schemas.openxmlformats.org/officeDocument/2006/relationships/image" Target="media/image19.png"/><Relationship Id="rId20" Type="http://schemas.openxmlformats.org/officeDocument/2006/relationships/hyperlink" Target="https://www.legacy.com/us/obituaries/montereyherald/name/zaza-skidmore-obituary?id=19929343" TargetMode="External"/><Relationship Id="rId41" Type="http://schemas.openxmlformats.org/officeDocument/2006/relationships/hyperlink" Target="https://www.gf.org/fellows/all-fellows/cyrias-ouellet/" TargetMode="External"/><Relationship Id="rId54" Type="http://schemas.openxmlformats.org/officeDocument/2006/relationships/hyperlink" Target="https://pugwash.org/history/additional-resources/" TargetMode="External"/><Relationship Id="rId1" Type="http://schemas.openxmlformats.org/officeDocument/2006/relationships/numbering" Target="numbering.xml"/><Relationship Id="rId6" Type="http://schemas.openxmlformats.org/officeDocument/2006/relationships/hyperlink" Target="https://encyclopedia.densho.org/Morton_Grodzins/" TargetMode="External"/><Relationship Id="rId15" Type="http://schemas.openxmlformats.org/officeDocument/2006/relationships/image" Target="media/image6.wmf"/><Relationship Id="rId23" Type="http://schemas.openxmlformats.org/officeDocument/2006/relationships/hyperlink" Target="https://www.jbc.org/article/S0021-9258(18)75587-7/fulltext" TargetMode="External"/><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hyperlink" Target="http://archives.bu.edu/collections/collection?id=3255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Higinbotham</dc:creator>
  <cp:keywords/>
  <cp:lastModifiedBy>Catherine Eaton</cp:lastModifiedBy>
  <cp:revision>2</cp:revision>
  <cp:lastPrinted>2022-01-06T12:14:00Z</cp:lastPrinted>
  <dcterms:created xsi:type="dcterms:W3CDTF">2022-01-08T22:11:00Z</dcterms:created>
  <dcterms:modified xsi:type="dcterms:W3CDTF">2022-01-08T22:11:00Z</dcterms:modified>
</cp:coreProperties>
</file>